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6DEC9" w14:textId="77777777" w:rsidR="00F839E8" w:rsidRPr="00657DA1" w:rsidRDefault="00F839E8" w:rsidP="00F839E8">
      <w:pPr>
        <w:pStyle w:val="Default"/>
        <w:jc w:val="both"/>
        <w:rPr>
          <w:i/>
          <w:iCs/>
          <w:sz w:val="20"/>
          <w:szCs w:val="20"/>
          <w:lang w:val="en-GB"/>
        </w:rPr>
      </w:pPr>
      <w:r w:rsidRPr="00657DA1">
        <w:rPr>
          <w:i/>
          <w:sz w:val="20"/>
          <w:szCs w:val="20"/>
          <w:lang w:val="en-GB"/>
        </w:rPr>
        <w:t>Disclaimer:</w:t>
      </w:r>
      <w:r w:rsidRPr="00657DA1">
        <w:rPr>
          <w:sz w:val="20"/>
          <w:szCs w:val="20"/>
          <w:lang w:val="en-GB"/>
        </w:rPr>
        <w:t xml:space="preserve"> </w:t>
      </w:r>
      <w:r w:rsidRPr="00657DA1">
        <w:rPr>
          <w:i/>
          <w:iCs/>
          <w:sz w:val="20"/>
          <w:szCs w:val="20"/>
          <w:lang w:val="en-GB"/>
        </w:rPr>
        <w:t>Please note that this document is solely a translation of the official Hungarian tex</w:t>
      </w:r>
      <w:r w:rsidR="00AF59E3" w:rsidRPr="00657DA1">
        <w:rPr>
          <w:i/>
          <w:iCs/>
          <w:sz w:val="20"/>
          <w:szCs w:val="20"/>
          <w:lang w:val="en-GB"/>
        </w:rPr>
        <w:t xml:space="preserve">t. </w:t>
      </w:r>
      <w:r w:rsidRPr="00657DA1">
        <w:rPr>
          <w:i/>
          <w:iCs/>
          <w:sz w:val="20"/>
          <w:szCs w:val="20"/>
          <w:lang w:val="en-GB"/>
        </w:rPr>
        <w:t xml:space="preserve">In case of any doubt, the Hungarian text has authority. </w:t>
      </w:r>
    </w:p>
    <w:p w14:paraId="6D1DA1EE" w14:textId="77777777" w:rsidR="00F839E8" w:rsidRPr="00657DA1" w:rsidRDefault="00F839E8" w:rsidP="00F839E8">
      <w:pPr>
        <w:rPr>
          <w:sz w:val="22"/>
        </w:rPr>
      </w:pPr>
    </w:p>
    <w:p w14:paraId="24DA0A4B" w14:textId="77777777" w:rsidR="00F839E8" w:rsidRPr="00657DA1" w:rsidRDefault="00F839E8" w:rsidP="00F839E8">
      <w:pPr>
        <w:rPr>
          <w:sz w:val="22"/>
        </w:rPr>
      </w:pPr>
    </w:p>
    <w:p w14:paraId="5BC9A933" w14:textId="77777777" w:rsidR="00F839E8" w:rsidRPr="00657DA1" w:rsidRDefault="00F839E8" w:rsidP="00F839E8">
      <w:pPr>
        <w:jc w:val="center"/>
        <w:rPr>
          <w:b/>
          <w:sz w:val="22"/>
        </w:rPr>
      </w:pPr>
    </w:p>
    <w:p w14:paraId="626CEE14" w14:textId="6AA10CFE" w:rsidR="00F839E8" w:rsidRPr="00657DA1" w:rsidRDefault="005D5920" w:rsidP="00F839E8">
      <w:pPr>
        <w:jc w:val="center"/>
        <w:rPr>
          <w:b/>
          <w:sz w:val="22"/>
        </w:rPr>
      </w:pPr>
      <w:r w:rsidRPr="00657DA1">
        <w:rPr>
          <w:b/>
          <w:sz w:val="22"/>
        </w:rPr>
        <w:t xml:space="preserve">Joint </w:t>
      </w:r>
      <w:r w:rsidR="00DC7C81">
        <w:rPr>
          <w:b/>
          <w:sz w:val="22"/>
        </w:rPr>
        <w:t>Instruction</w:t>
      </w:r>
      <w:r w:rsidRPr="00657DA1">
        <w:rPr>
          <w:b/>
          <w:sz w:val="22"/>
        </w:rPr>
        <w:t xml:space="preserve"> 20</w:t>
      </w:r>
      <w:r w:rsidR="00F839E8" w:rsidRPr="00657DA1">
        <w:rPr>
          <w:b/>
          <w:sz w:val="22"/>
        </w:rPr>
        <w:t>/2020 of the Rector and the Chancellor</w:t>
      </w:r>
    </w:p>
    <w:p w14:paraId="07F66C55" w14:textId="03ECCCC7" w:rsidR="00F839E8" w:rsidRPr="00657DA1" w:rsidRDefault="00F839E8" w:rsidP="00F839E8">
      <w:pPr>
        <w:jc w:val="center"/>
        <w:rPr>
          <w:b/>
          <w:sz w:val="22"/>
        </w:rPr>
      </w:pPr>
      <w:proofErr w:type="gramStart"/>
      <w:r w:rsidRPr="00657DA1">
        <w:rPr>
          <w:b/>
          <w:sz w:val="22"/>
        </w:rPr>
        <w:t>on</w:t>
      </w:r>
      <w:proofErr w:type="gramEnd"/>
      <w:r w:rsidRPr="00657DA1">
        <w:rPr>
          <w:b/>
          <w:sz w:val="22"/>
        </w:rPr>
        <w:t xml:space="preserve"> the </w:t>
      </w:r>
      <w:r w:rsidR="002E7CB4" w:rsidRPr="00657DA1">
        <w:rPr>
          <w:b/>
          <w:sz w:val="22"/>
        </w:rPr>
        <w:t>Order of E</w:t>
      </w:r>
      <w:r w:rsidRPr="00657DA1">
        <w:rPr>
          <w:b/>
          <w:sz w:val="22"/>
        </w:rPr>
        <w:t xml:space="preserve">ntering the </w:t>
      </w:r>
      <w:r w:rsidR="002E7CB4" w:rsidRPr="00657DA1">
        <w:rPr>
          <w:b/>
          <w:sz w:val="22"/>
        </w:rPr>
        <w:t>P</w:t>
      </w:r>
      <w:r w:rsidRPr="00657DA1">
        <w:rPr>
          <w:b/>
          <w:sz w:val="22"/>
        </w:rPr>
        <w:t>remises of</w:t>
      </w:r>
      <w:r w:rsidR="002E7CB4" w:rsidRPr="00657DA1">
        <w:rPr>
          <w:b/>
          <w:sz w:val="22"/>
        </w:rPr>
        <w:t xml:space="preserve"> the U</w:t>
      </w:r>
      <w:r w:rsidRPr="00657DA1">
        <w:rPr>
          <w:b/>
          <w:sz w:val="22"/>
        </w:rPr>
        <w:t>niversity</w:t>
      </w:r>
    </w:p>
    <w:p w14:paraId="13A69E0C" w14:textId="22D9797B" w:rsidR="00F839E8" w:rsidRPr="00657DA1" w:rsidRDefault="002E7CB4" w:rsidP="00F839E8">
      <w:pPr>
        <w:jc w:val="center"/>
        <w:rPr>
          <w:b/>
          <w:sz w:val="22"/>
        </w:rPr>
      </w:pPr>
      <w:r w:rsidRPr="00657DA1">
        <w:rPr>
          <w:b/>
          <w:sz w:val="22"/>
        </w:rPr>
        <w:t>During the State of Emergency</w:t>
      </w:r>
    </w:p>
    <w:p w14:paraId="7A09E96E" w14:textId="77777777" w:rsidR="00F839E8" w:rsidRPr="00657DA1" w:rsidRDefault="00F839E8" w:rsidP="00F839E8">
      <w:pPr>
        <w:rPr>
          <w:sz w:val="22"/>
        </w:rPr>
      </w:pPr>
    </w:p>
    <w:p w14:paraId="694D0E34" w14:textId="3A7B95E8" w:rsidR="00F839E8" w:rsidRPr="00657DA1" w:rsidRDefault="00F839E8" w:rsidP="00F839E8">
      <w:pPr>
        <w:rPr>
          <w:sz w:val="22"/>
        </w:rPr>
      </w:pPr>
      <w:r w:rsidRPr="00657DA1">
        <w:rPr>
          <w:sz w:val="22"/>
        </w:rPr>
        <w:t>The leadership of the University of Pécs (hereinafter: university) is determined to safeguard the</w:t>
      </w:r>
      <w:r w:rsidR="00A03786" w:rsidRPr="00657DA1">
        <w:rPr>
          <w:sz w:val="22"/>
        </w:rPr>
        <w:t xml:space="preserve"> health,</w:t>
      </w:r>
      <w:r w:rsidRPr="00657DA1">
        <w:rPr>
          <w:sz w:val="22"/>
        </w:rPr>
        <w:t xml:space="preserve"> life,</w:t>
      </w:r>
      <w:r w:rsidR="00A03786" w:rsidRPr="00657DA1">
        <w:rPr>
          <w:sz w:val="22"/>
        </w:rPr>
        <w:t xml:space="preserve"> and safety</w:t>
      </w:r>
      <w:r w:rsidRPr="00657DA1">
        <w:rPr>
          <w:sz w:val="22"/>
        </w:rPr>
        <w:t xml:space="preserve"> of its citizens, including their personal safety, the protection of their properties and their rights. The management is committed to taking every necessary precaution</w:t>
      </w:r>
      <w:r w:rsidR="00A03786" w:rsidRPr="00657DA1">
        <w:rPr>
          <w:sz w:val="22"/>
        </w:rPr>
        <w:t>s</w:t>
      </w:r>
      <w:r w:rsidRPr="00657DA1">
        <w:rPr>
          <w:sz w:val="22"/>
        </w:rPr>
        <w:t xml:space="preserve"> to prevent the coronavirus pandemic from spreading</w:t>
      </w:r>
      <w:r w:rsidR="00A03786" w:rsidRPr="00657DA1">
        <w:rPr>
          <w:sz w:val="22"/>
        </w:rPr>
        <w:t xml:space="preserve"> </w:t>
      </w:r>
      <w:proofErr w:type="spellStart"/>
      <w:r w:rsidR="00A03786" w:rsidRPr="00657DA1">
        <w:rPr>
          <w:sz w:val="22"/>
        </w:rPr>
        <w:t>furhter</w:t>
      </w:r>
      <w:proofErr w:type="spellEnd"/>
      <w:r w:rsidRPr="00657DA1">
        <w:rPr>
          <w:sz w:val="22"/>
        </w:rPr>
        <w:t xml:space="preserve">. Therefore, during the state of </w:t>
      </w:r>
      <w:r w:rsidR="00A03786" w:rsidRPr="00657DA1">
        <w:rPr>
          <w:sz w:val="22"/>
        </w:rPr>
        <w:t xml:space="preserve">emergency </w:t>
      </w:r>
      <w:r w:rsidRPr="00657DA1">
        <w:rPr>
          <w:sz w:val="22"/>
        </w:rPr>
        <w:t>declared by</w:t>
      </w:r>
      <w:r w:rsidR="00FD4E9D" w:rsidRPr="00657DA1">
        <w:rPr>
          <w:sz w:val="22"/>
        </w:rPr>
        <w:t xml:space="preserve"> the</w:t>
      </w:r>
      <w:r w:rsidRPr="00657DA1">
        <w:rPr>
          <w:sz w:val="22"/>
        </w:rPr>
        <w:t xml:space="preserve"> Government Decree </w:t>
      </w:r>
      <w:r w:rsidR="00FD4E9D" w:rsidRPr="00657DA1">
        <w:rPr>
          <w:sz w:val="22"/>
        </w:rPr>
        <w:t>484</w:t>
      </w:r>
      <w:r w:rsidRPr="00657DA1">
        <w:rPr>
          <w:sz w:val="22"/>
        </w:rPr>
        <w:t>/2020</w:t>
      </w:r>
      <w:r w:rsidR="00FD4E9D" w:rsidRPr="00657DA1">
        <w:rPr>
          <w:sz w:val="22"/>
        </w:rPr>
        <w:t xml:space="preserve"> (10 November)</w:t>
      </w:r>
      <w:r w:rsidR="00E55D2B" w:rsidRPr="00657DA1">
        <w:rPr>
          <w:sz w:val="22"/>
        </w:rPr>
        <w:t xml:space="preserve"> (hereinafter: Decree)</w:t>
      </w:r>
      <w:r w:rsidRPr="00657DA1">
        <w:rPr>
          <w:sz w:val="22"/>
        </w:rPr>
        <w:t xml:space="preserve"> the following special provisions shall enter into force</w:t>
      </w:r>
      <w:r w:rsidR="00FD4E9D" w:rsidRPr="00657DA1">
        <w:rPr>
          <w:sz w:val="22"/>
        </w:rPr>
        <w:t xml:space="preserve"> on entering </w:t>
      </w:r>
      <w:r w:rsidR="00242556" w:rsidRPr="00657DA1">
        <w:rPr>
          <w:sz w:val="22"/>
        </w:rPr>
        <w:t>u</w:t>
      </w:r>
      <w:r w:rsidR="00FD4E9D" w:rsidRPr="00657DA1">
        <w:rPr>
          <w:sz w:val="22"/>
        </w:rPr>
        <w:t>niversity premises</w:t>
      </w:r>
      <w:r w:rsidRPr="00657DA1">
        <w:rPr>
          <w:sz w:val="22"/>
        </w:rPr>
        <w:t>.</w:t>
      </w:r>
    </w:p>
    <w:p w14:paraId="4C26DACC" w14:textId="77777777" w:rsidR="00F839E8" w:rsidRPr="00657DA1" w:rsidRDefault="00F839E8" w:rsidP="00F839E8">
      <w:pPr>
        <w:rPr>
          <w:sz w:val="22"/>
        </w:rPr>
      </w:pPr>
    </w:p>
    <w:p w14:paraId="3F6A0415" w14:textId="684324EA" w:rsidR="00F839E8" w:rsidRPr="00657DA1" w:rsidRDefault="0028746C" w:rsidP="00F839E8">
      <w:pPr>
        <w:jc w:val="center"/>
        <w:rPr>
          <w:b/>
          <w:sz w:val="22"/>
        </w:rPr>
      </w:pPr>
      <w:r w:rsidRPr="00657DA1">
        <w:rPr>
          <w:b/>
          <w:sz w:val="22"/>
        </w:rPr>
        <w:t>Chapter I</w:t>
      </w:r>
    </w:p>
    <w:p w14:paraId="612B769D" w14:textId="77777777" w:rsidR="00F839E8" w:rsidRPr="00657DA1" w:rsidRDefault="00F839E8" w:rsidP="00F839E8">
      <w:pPr>
        <w:jc w:val="center"/>
        <w:rPr>
          <w:b/>
          <w:sz w:val="22"/>
        </w:rPr>
      </w:pPr>
      <w:r w:rsidRPr="00657DA1">
        <w:rPr>
          <w:b/>
          <w:sz w:val="22"/>
        </w:rPr>
        <w:t>Scope</w:t>
      </w:r>
    </w:p>
    <w:p w14:paraId="5B724ED5" w14:textId="77777777" w:rsidR="00F839E8" w:rsidRPr="00657DA1" w:rsidRDefault="00F839E8" w:rsidP="00F839E8">
      <w:pPr>
        <w:rPr>
          <w:sz w:val="22"/>
        </w:rPr>
      </w:pPr>
    </w:p>
    <w:p w14:paraId="4B472D80" w14:textId="1FBF6652" w:rsidR="00F839E8" w:rsidRPr="00657DA1" w:rsidRDefault="00F839E8" w:rsidP="00F839E8">
      <w:pPr>
        <w:rPr>
          <w:sz w:val="22"/>
        </w:rPr>
      </w:pPr>
      <w:r w:rsidRPr="00657DA1">
        <w:rPr>
          <w:b/>
          <w:sz w:val="22"/>
        </w:rPr>
        <w:t>Article 1</w:t>
      </w:r>
      <w:r w:rsidRPr="00657DA1">
        <w:rPr>
          <w:sz w:val="22"/>
        </w:rPr>
        <w:t xml:space="preserve"> (1) The scope of the regulation shall cover every study programme that constitutes a student status (vocational, undergraduate, undivided, single-tier, graduate, post-graduate specialist, and doctoral training), those individuals who have student status at the university (hereinafter: students) r</w:t>
      </w:r>
      <w:r w:rsidR="008A2AD5" w:rsidRPr="00657DA1">
        <w:rPr>
          <w:sz w:val="22"/>
        </w:rPr>
        <w:t xml:space="preserve">egardless </w:t>
      </w:r>
      <w:proofErr w:type="gramStart"/>
      <w:r w:rsidR="008A2AD5" w:rsidRPr="00657DA1">
        <w:rPr>
          <w:sz w:val="22"/>
        </w:rPr>
        <w:t>of</w:t>
      </w:r>
      <w:proofErr w:type="gramEnd"/>
      <w:r w:rsidR="008A2AD5" w:rsidRPr="00657DA1">
        <w:rPr>
          <w:sz w:val="22"/>
        </w:rPr>
        <w:t xml:space="preserve"> their citizenship</w:t>
      </w:r>
      <w:r w:rsidRPr="00657DA1">
        <w:rPr>
          <w:sz w:val="22"/>
        </w:rPr>
        <w:t>, and those individuals who study in other training programmes.</w:t>
      </w:r>
    </w:p>
    <w:p w14:paraId="04A96577" w14:textId="77777777" w:rsidR="00F839E8" w:rsidRPr="00657DA1" w:rsidRDefault="00F839E8" w:rsidP="00F839E8">
      <w:pPr>
        <w:rPr>
          <w:sz w:val="22"/>
        </w:rPr>
      </w:pPr>
    </w:p>
    <w:p w14:paraId="71A63129" w14:textId="62598D2F" w:rsidR="00F839E8" w:rsidRPr="00657DA1" w:rsidRDefault="00F839E8" w:rsidP="00F839E8">
      <w:pPr>
        <w:rPr>
          <w:sz w:val="22"/>
        </w:rPr>
      </w:pPr>
      <w:r w:rsidRPr="00657DA1">
        <w:rPr>
          <w:sz w:val="22"/>
        </w:rPr>
        <w:t xml:space="preserve">(2) The scope of the regulation shall cover the employees of the </w:t>
      </w:r>
      <w:r w:rsidR="00242556" w:rsidRPr="00657DA1">
        <w:rPr>
          <w:sz w:val="22"/>
        </w:rPr>
        <w:t>u</w:t>
      </w:r>
      <w:r w:rsidR="00C00884" w:rsidRPr="00657DA1">
        <w:rPr>
          <w:sz w:val="22"/>
        </w:rPr>
        <w:t>niversity</w:t>
      </w:r>
      <w:r w:rsidR="00B40047">
        <w:rPr>
          <w:sz w:val="22"/>
        </w:rPr>
        <w:t xml:space="preserve"> regardless of the legal form of their empl</w:t>
      </w:r>
      <w:r w:rsidR="00034CFF">
        <w:rPr>
          <w:sz w:val="22"/>
        </w:rPr>
        <w:t>o</w:t>
      </w:r>
      <w:r w:rsidR="00B40047">
        <w:rPr>
          <w:sz w:val="22"/>
        </w:rPr>
        <w:t>yment</w:t>
      </w:r>
      <w:r w:rsidR="00C00884" w:rsidRPr="00657DA1">
        <w:rPr>
          <w:sz w:val="22"/>
        </w:rPr>
        <w:t xml:space="preserve"> </w:t>
      </w:r>
      <w:r w:rsidRPr="00657DA1">
        <w:rPr>
          <w:sz w:val="22"/>
        </w:rPr>
        <w:t>(hereinafter jointly: employees).</w:t>
      </w:r>
    </w:p>
    <w:p w14:paraId="0FB8F52C" w14:textId="77777777" w:rsidR="00F839E8" w:rsidRPr="00657DA1" w:rsidRDefault="00F839E8" w:rsidP="00F839E8">
      <w:pPr>
        <w:rPr>
          <w:sz w:val="22"/>
        </w:rPr>
      </w:pPr>
    </w:p>
    <w:p w14:paraId="45A25574" w14:textId="77777777" w:rsidR="00F839E8" w:rsidRPr="00657DA1" w:rsidRDefault="00F839E8" w:rsidP="00F839E8">
      <w:pPr>
        <w:rPr>
          <w:sz w:val="22"/>
        </w:rPr>
      </w:pPr>
      <w:r w:rsidRPr="00657DA1">
        <w:rPr>
          <w:sz w:val="22"/>
        </w:rPr>
        <w:t>(3) The scope of the regulation shall also cover every other individual who is eligible to enter the premises of the university under the regulation.</w:t>
      </w:r>
    </w:p>
    <w:p w14:paraId="7FB50D04" w14:textId="77777777" w:rsidR="00F839E8" w:rsidRPr="00657DA1" w:rsidRDefault="00F839E8" w:rsidP="00F839E8">
      <w:pPr>
        <w:rPr>
          <w:sz w:val="22"/>
        </w:rPr>
      </w:pPr>
    </w:p>
    <w:p w14:paraId="5FC15666" w14:textId="3930FBE8" w:rsidR="00F839E8" w:rsidRPr="00657DA1" w:rsidRDefault="00F839E8" w:rsidP="00F839E8">
      <w:pPr>
        <w:rPr>
          <w:sz w:val="22"/>
        </w:rPr>
      </w:pPr>
      <w:r w:rsidRPr="00657DA1">
        <w:rPr>
          <w:b/>
          <w:sz w:val="22"/>
        </w:rPr>
        <w:t xml:space="preserve">Article </w:t>
      </w:r>
      <w:proofErr w:type="gramStart"/>
      <w:r w:rsidRPr="00657DA1">
        <w:rPr>
          <w:b/>
          <w:sz w:val="22"/>
        </w:rPr>
        <w:t>2</w:t>
      </w:r>
      <w:proofErr w:type="gramEnd"/>
      <w:r w:rsidRPr="00657DA1">
        <w:rPr>
          <w:sz w:val="22"/>
        </w:rPr>
        <w:t xml:space="preserve"> (1) The scope of the regulation shall cover the Clinical Centre only to the extent of the particular provisions set forth herein regarding the clinical practices of students.</w:t>
      </w:r>
    </w:p>
    <w:p w14:paraId="171C8251" w14:textId="77777777" w:rsidR="00F839E8" w:rsidRPr="00657DA1" w:rsidRDefault="00F839E8" w:rsidP="00F839E8">
      <w:pPr>
        <w:rPr>
          <w:sz w:val="22"/>
        </w:rPr>
      </w:pPr>
    </w:p>
    <w:p w14:paraId="3BC0092F" w14:textId="22DAA1B0" w:rsidR="00F839E8" w:rsidRDefault="00F839E8" w:rsidP="00F839E8">
      <w:pPr>
        <w:rPr>
          <w:sz w:val="22"/>
        </w:rPr>
      </w:pPr>
      <w:r w:rsidRPr="00657DA1">
        <w:rPr>
          <w:sz w:val="22"/>
        </w:rPr>
        <w:t xml:space="preserve">(2) The scope of the regulation shall not cover the dormitories and other accommodations managed by the university's </w:t>
      </w:r>
      <w:r w:rsidR="0091279E">
        <w:rPr>
          <w:sz w:val="22"/>
        </w:rPr>
        <w:t>Student Services Centre</w:t>
      </w:r>
      <w:r w:rsidRPr="00657DA1">
        <w:rPr>
          <w:sz w:val="22"/>
        </w:rPr>
        <w:t>. The rules on entering these pr</w:t>
      </w:r>
      <w:r w:rsidR="00967C66" w:rsidRPr="00657DA1">
        <w:rPr>
          <w:sz w:val="22"/>
        </w:rPr>
        <w:t xml:space="preserve">emises </w:t>
      </w:r>
      <w:proofErr w:type="gramStart"/>
      <w:r w:rsidR="00967C66" w:rsidRPr="00657DA1">
        <w:rPr>
          <w:sz w:val="22"/>
        </w:rPr>
        <w:t>are outlined</w:t>
      </w:r>
      <w:proofErr w:type="gramEnd"/>
      <w:r w:rsidR="00967C66" w:rsidRPr="00657DA1">
        <w:rPr>
          <w:sz w:val="22"/>
        </w:rPr>
        <w:t xml:space="preserve"> in another Joint O</w:t>
      </w:r>
      <w:r w:rsidRPr="00657DA1">
        <w:rPr>
          <w:sz w:val="22"/>
        </w:rPr>
        <w:t>rder.</w:t>
      </w:r>
    </w:p>
    <w:p w14:paraId="38799390" w14:textId="0AF81357" w:rsidR="003A55A0" w:rsidRDefault="003A55A0" w:rsidP="00F839E8">
      <w:pPr>
        <w:rPr>
          <w:sz w:val="22"/>
        </w:rPr>
      </w:pPr>
    </w:p>
    <w:p w14:paraId="6A0A9AB7" w14:textId="4B86D39F" w:rsidR="003A55A0" w:rsidRPr="00657DA1" w:rsidRDefault="003A55A0" w:rsidP="00F839E8">
      <w:pPr>
        <w:rPr>
          <w:sz w:val="22"/>
        </w:rPr>
      </w:pPr>
      <w:r>
        <w:rPr>
          <w:sz w:val="22"/>
        </w:rPr>
        <w:t xml:space="preserve">(3) </w:t>
      </w:r>
      <w:r w:rsidR="00A02C6B">
        <w:rPr>
          <w:sz w:val="22"/>
        </w:rPr>
        <w:t xml:space="preserve">The scope of the </w:t>
      </w:r>
      <w:proofErr w:type="spellStart"/>
      <w:r w:rsidR="00A02C6B">
        <w:rPr>
          <w:sz w:val="22"/>
        </w:rPr>
        <w:t>rehulation</w:t>
      </w:r>
      <w:proofErr w:type="spellEnd"/>
      <w:r w:rsidR="00A02C6B">
        <w:rPr>
          <w:sz w:val="22"/>
        </w:rPr>
        <w:t xml:space="preserve"> shall not cover the public and vocational schools managed by the university, nor the students or the </w:t>
      </w:r>
      <w:proofErr w:type="spellStart"/>
      <w:r w:rsidR="00A02C6B">
        <w:rPr>
          <w:sz w:val="22"/>
        </w:rPr>
        <w:t>employess</w:t>
      </w:r>
      <w:proofErr w:type="spellEnd"/>
      <w:r w:rsidR="00A02C6B">
        <w:rPr>
          <w:sz w:val="22"/>
        </w:rPr>
        <w:t xml:space="preserve"> of such schools. The principals of such schools </w:t>
      </w:r>
      <w:proofErr w:type="gramStart"/>
      <w:r w:rsidR="00A02C6B">
        <w:rPr>
          <w:sz w:val="22"/>
        </w:rPr>
        <w:t>are authorized</w:t>
      </w:r>
      <w:proofErr w:type="gramEnd"/>
      <w:r w:rsidR="00A02C6B">
        <w:rPr>
          <w:sz w:val="22"/>
        </w:rPr>
        <w:t xml:space="preserve"> to outline their respective regulations in line with the sectoral guidelines according with the closing provisions of this regulation.</w:t>
      </w:r>
    </w:p>
    <w:p w14:paraId="512D2CE9" w14:textId="77777777" w:rsidR="00F839E8" w:rsidRPr="00657DA1" w:rsidRDefault="00F839E8" w:rsidP="00F839E8">
      <w:pPr>
        <w:rPr>
          <w:sz w:val="22"/>
        </w:rPr>
      </w:pPr>
    </w:p>
    <w:p w14:paraId="4D20C282" w14:textId="77777777" w:rsidR="00F839E8" w:rsidRPr="00657DA1" w:rsidRDefault="00F839E8" w:rsidP="00F839E8">
      <w:pPr>
        <w:jc w:val="center"/>
        <w:rPr>
          <w:b/>
          <w:sz w:val="22"/>
        </w:rPr>
      </w:pPr>
      <w:r w:rsidRPr="00657DA1">
        <w:rPr>
          <w:b/>
          <w:sz w:val="22"/>
        </w:rPr>
        <w:t>Chapter II</w:t>
      </w:r>
    </w:p>
    <w:p w14:paraId="7CD2C339" w14:textId="2C7631BD" w:rsidR="00F839E8" w:rsidRPr="00657DA1" w:rsidRDefault="00967C66" w:rsidP="00F839E8">
      <w:pPr>
        <w:jc w:val="center"/>
        <w:rPr>
          <w:b/>
          <w:sz w:val="22"/>
        </w:rPr>
      </w:pPr>
      <w:r w:rsidRPr="00657DA1">
        <w:rPr>
          <w:b/>
          <w:sz w:val="22"/>
        </w:rPr>
        <w:t>Entrance Rules</w:t>
      </w:r>
    </w:p>
    <w:p w14:paraId="4D5EE8DD" w14:textId="7056FC77" w:rsidR="00967C66" w:rsidRPr="00657DA1" w:rsidRDefault="00967C66" w:rsidP="00F839E8">
      <w:pPr>
        <w:jc w:val="center"/>
        <w:rPr>
          <w:b/>
          <w:sz w:val="22"/>
        </w:rPr>
      </w:pPr>
      <w:r w:rsidRPr="00657DA1">
        <w:rPr>
          <w:b/>
          <w:sz w:val="22"/>
        </w:rPr>
        <w:t>General Provisions</w:t>
      </w:r>
    </w:p>
    <w:p w14:paraId="3C986548" w14:textId="77777777" w:rsidR="00F839E8" w:rsidRPr="00657DA1" w:rsidRDefault="00F839E8" w:rsidP="00F839E8">
      <w:pPr>
        <w:rPr>
          <w:sz w:val="22"/>
        </w:rPr>
      </w:pPr>
    </w:p>
    <w:p w14:paraId="67632D48" w14:textId="7232B1F3" w:rsidR="00967C66" w:rsidRPr="00657DA1" w:rsidRDefault="00F839E8" w:rsidP="00F839E8">
      <w:pPr>
        <w:rPr>
          <w:sz w:val="22"/>
        </w:rPr>
      </w:pPr>
      <w:r w:rsidRPr="00657DA1">
        <w:rPr>
          <w:b/>
          <w:sz w:val="22"/>
        </w:rPr>
        <w:t>Article 3</w:t>
      </w:r>
      <w:r w:rsidRPr="00657DA1">
        <w:rPr>
          <w:sz w:val="22"/>
        </w:rPr>
        <w:t xml:space="preserve"> </w:t>
      </w:r>
      <w:r w:rsidR="00967C66" w:rsidRPr="00657DA1">
        <w:rPr>
          <w:sz w:val="22"/>
        </w:rPr>
        <w:t xml:space="preserve">(1) During the state of emergency, university facilities are open </w:t>
      </w:r>
      <w:r w:rsidR="00BD4642" w:rsidRPr="00657DA1">
        <w:rPr>
          <w:sz w:val="22"/>
        </w:rPr>
        <w:t xml:space="preserve">according to the opening hours agreed in advance with the Director of </w:t>
      </w:r>
      <w:r w:rsidR="007A642A" w:rsidRPr="00657DA1">
        <w:rPr>
          <w:sz w:val="22"/>
        </w:rPr>
        <w:t xml:space="preserve">Facility Management and </w:t>
      </w:r>
      <w:r w:rsidR="000F4391" w:rsidRPr="00657DA1">
        <w:rPr>
          <w:sz w:val="22"/>
        </w:rPr>
        <w:t>Procurements Centre</w:t>
      </w:r>
      <w:r w:rsidR="00BD4642" w:rsidRPr="00657DA1">
        <w:rPr>
          <w:sz w:val="22"/>
        </w:rPr>
        <w:t xml:space="preserve"> and published in the usual local way.</w:t>
      </w:r>
      <w:r w:rsidR="00874A98" w:rsidRPr="00657DA1">
        <w:rPr>
          <w:sz w:val="22"/>
        </w:rPr>
        <w:t xml:space="preserve"> </w:t>
      </w:r>
      <w:proofErr w:type="gramStart"/>
      <w:r w:rsidR="00967C66" w:rsidRPr="00657DA1">
        <w:rPr>
          <w:sz w:val="22"/>
        </w:rPr>
        <w:t>except</w:t>
      </w:r>
      <w:proofErr w:type="gramEnd"/>
      <w:r w:rsidR="00967C66" w:rsidRPr="00657DA1">
        <w:rPr>
          <w:sz w:val="22"/>
        </w:rPr>
        <w:t xml:space="preserve"> </w:t>
      </w:r>
      <w:proofErr w:type="spellStart"/>
      <w:r w:rsidR="00967C66" w:rsidRPr="00657DA1">
        <w:rPr>
          <w:sz w:val="22"/>
        </w:rPr>
        <w:t>fthe</w:t>
      </w:r>
      <w:proofErr w:type="spellEnd"/>
      <w:r w:rsidR="00967C66" w:rsidRPr="00657DA1">
        <w:rPr>
          <w:sz w:val="22"/>
        </w:rPr>
        <w:t xml:space="preserve"> facilities of the Clinical Centre.</w:t>
      </w:r>
    </w:p>
    <w:p w14:paraId="48B68E80" w14:textId="77777777" w:rsidR="00967C66" w:rsidRPr="00657DA1" w:rsidRDefault="00967C66" w:rsidP="00F839E8">
      <w:pPr>
        <w:rPr>
          <w:sz w:val="22"/>
        </w:rPr>
      </w:pPr>
    </w:p>
    <w:p w14:paraId="3D72537F" w14:textId="32F68B89" w:rsidR="00F839E8" w:rsidRPr="00657DA1" w:rsidRDefault="001476A7" w:rsidP="00F839E8">
      <w:pPr>
        <w:rPr>
          <w:sz w:val="22"/>
        </w:rPr>
      </w:pPr>
      <w:r w:rsidRPr="00657DA1">
        <w:rPr>
          <w:sz w:val="22"/>
        </w:rPr>
        <w:lastRenderedPageBreak/>
        <w:t xml:space="preserve">(2) </w:t>
      </w:r>
      <w:r w:rsidR="00F839E8" w:rsidRPr="00657DA1">
        <w:rPr>
          <w:sz w:val="22"/>
        </w:rPr>
        <w:t xml:space="preserve">Entering </w:t>
      </w:r>
      <w:r w:rsidRPr="00657DA1">
        <w:rPr>
          <w:sz w:val="22"/>
        </w:rPr>
        <w:t>university premises</w:t>
      </w:r>
      <w:r w:rsidR="00F839E8" w:rsidRPr="00657DA1">
        <w:rPr>
          <w:sz w:val="22"/>
        </w:rPr>
        <w:t xml:space="preserve"> shall be bound to a definite goal (e.g. teaching, research, work, studying, administration, sports activity, attending events</w:t>
      </w:r>
      <w:r w:rsidR="009F1DC1" w:rsidRPr="00657DA1">
        <w:rPr>
          <w:sz w:val="22"/>
        </w:rPr>
        <w:t>, the proper use of recreational facilities by authorised persons</w:t>
      </w:r>
      <w:r w:rsidR="00F839E8" w:rsidRPr="00657DA1">
        <w:rPr>
          <w:sz w:val="22"/>
        </w:rPr>
        <w:t>) and be limited to the duration of achieving that particular goal.</w:t>
      </w:r>
    </w:p>
    <w:p w14:paraId="6176516E" w14:textId="637E9824" w:rsidR="00424881" w:rsidRPr="00657DA1" w:rsidRDefault="00424881" w:rsidP="00F839E8">
      <w:pPr>
        <w:rPr>
          <w:sz w:val="22"/>
        </w:rPr>
      </w:pPr>
    </w:p>
    <w:p w14:paraId="0A9F7C8A" w14:textId="00A85B99" w:rsidR="00424881" w:rsidRPr="00657DA1" w:rsidRDefault="00424881" w:rsidP="00F839E8">
      <w:pPr>
        <w:rPr>
          <w:sz w:val="22"/>
        </w:rPr>
      </w:pPr>
      <w:r w:rsidRPr="00657DA1">
        <w:rPr>
          <w:sz w:val="22"/>
        </w:rPr>
        <w:t xml:space="preserve">(3) Only healthy individuals who do not show any symptoms of coronavirus infection shall enter university </w:t>
      </w:r>
      <w:r w:rsidR="00BF53E1" w:rsidRPr="00657DA1">
        <w:rPr>
          <w:sz w:val="22"/>
        </w:rPr>
        <w:t>premises</w:t>
      </w:r>
      <w:r w:rsidRPr="00657DA1">
        <w:rPr>
          <w:sz w:val="22"/>
        </w:rPr>
        <w:t xml:space="preserve"> at their own risk.</w:t>
      </w:r>
    </w:p>
    <w:p w14:paraId="2D2BCEC4" w14:textId="3CCB2919" w:rsidR="00F92679" w:rsidRPr="00657DA1" w:rsidRDefault="00F92679" w:rsidP="00F839E8">
      <w:pPr>
        <w:rPr>
          <w:sz w:val="22"/>
        </w:rPr>
      </w:pPr>
    </w:p>
    <w:p w14:paraId="0BB70A18" w14:textId="4955BA26" w:rsidR="000F594E" w:rsidRDefault="00F92679" w:rsidP="000F594E">
      <w:pPr>
        <w:rPr>
          <w:sz w:val="24"/>
          <w:szCs w:val="24"/>
        </w:rPr>
      </w:pPr>
      <w:r w:rsidRPr="00657DA1">
        <w:rPr>
          <w:sz w:val="22"/>
        </w:rPr>
        <w:t>(4)</w:t>
      </w:r>
      <w:r w:rsidR="002476E4">
        <w:rPr>
          <w:rStyle w:val="Lbjegyzet-hivatkozs"/>
          <w:sz w:val="22"/>
        </w:rPr>
        <w:footnoteReference w:id="1"/>
      </w:r>
      <w:r w:rsidRPr="00657DA1">
        <w:rPr>
          <w:sz w:val="22"/>
        </w:rPr>
        <w:t xml:space="preserve"> </w:t>
      </w:r>
      <w:r w:rsidR="002476E4">
        <w:rPr>
          <w:sz w:val="24"/>
          <w:szCs w:val="24"/>
        </w:rPr>
        <w:t xml:space="preserve">Wearing </w:t>
      </w:r>
      <w:r w:rsidR="002476E4" w:rsidRPr="000C5B3A">
        <w:rPr>
          <w:sz w:val="24"/>
          <w:szCs w:val="24"/>
        </w:rPr>
        <w:t>a surgical mask (medical facemask), textile mask, or other PPE mask (hereinafter collectively: mask)</w:t>
      </w:r>
      <w:r w:rsidR="002476E4">
        <w:rPr>
          <w:sz w:val="24"/>
          <w:szCs w:val="24"/>
        </w:rPr>
        <w:t xml:space="preserve"> covering the nose and the face is required on all the premises of the university, inside buildings (including but not limited to classrooms, community areas, corridors, dormitory community areas, administrative areas and offices). Wearing a facemask is required at every event or meeting held inside.</w:t>
      </w:r>
      <w:r w:rsidR="000F594E">
        <w:rPr>
          <w:sz w:val="24"/>
          <w:szCs w:val="24"/>
        </w:rPr>
        <w:t xml:space="preserve"> Exceptions from the mask mandate:</w:t>
      </w:r>
    </w:p>
    <w:p w14:paraId="080B0055" w14:textId="77777777" w:rsidR="000F594E" w:rsidRPr="00072EBD" w:rsidRDefault="000F594E" w:rsidP="000F594E">
      <w:pPr>
        <w:pStyle w:val="Listaszerbekezds"/>
        <w:numPr>
          <w:ilvl w:val="0"/>
          <w:numId w:val="11"/>
        </w:numPr>
        <w:ind w:right="28"/>
        <w:rPr>
          <w:szCs w:val="24"/>
        </w:rPr>
      </w:pPr>
      <w:r w:rsidRPr="00072EBD">
        <w:rPr>
          <w:szCs w:val="24"/>
        </w:rPr>
        <w:t>The person holding the in-class lecture;</w:t>
      </w:r>
    </w:p>
    <w:p w14:paraId="2918668A" w14:textId="77777777" w:rsidR="000F594E" w:rsidRPr="00072EBD" w:rsidRDefault="000F594E" w:rsidP="000F594E">
      <w:pPr>
        <w:pStyle w:val="Listaszerbekezds"/>
        <w:numPr>
          <w:ilvl w:val="0"/>
          <w:numId w:val="11"/>
        </w:numPr>
        <w:ind w:right="28"/>
        <w:rPr>
          <w:szCs w:val="24"/>
        </w:rPr>
      </w:pPr>
      <w:r w:rsidRPr="00072EBD">
        <w:rPr>
          <w:szCs w:val="24"/>
        </w:rPr>
        <w:t>In the sports facilities and in PE or sports classes, the person actively participating in physical activity;</w:t>
      </w:r>
    </w:p>
    <w:p w14:paraId="282295AD" w14:textId="77777777" w:rsidR="000F594E" w:rsidRPr="00072EBD" w:rsidRDefault="000F594E" w:rsidP="000F594E">
      <w:pPr>
        <w:pStyle w:val="Listaszerbekezds"/>
        <w:numPr>
          <w:ilvl w:val="0"/>
          <w:numId w:val="11"/>
        </w:numPr>
        <w:ind w:right="28"/>
        <w:rPr>
          <w:szCs w:val="24"/>
        </w:rPr>
      </w:pPr>
      <w:r w:rsidRPr="00072EBD">
        <w:rPr>
          <w:szCs w:val="24"/>
        </w:rPr>
        <w:t>University staff, if alone in the office;</w:t>
      </w:r>
    </w:p>
    <w:p w14:paraId="18CACC54" w14:textId="51D4C3A5" w:rsidR="002476E4" w:rsidRPr="000F594E" w:rsidRDefault="000F594E" w:rsidP="000F594E">
      <w:pPr>
        <w:pStyle w:val="Listaszerbekezds"/>
        <w:numPr>
          <w:ilvl w:val="0"/>
          <w:numId w:val="11"/>
        </w:numPr>
        <w:rPr>
          <w:sz w:val="22"/>
        </w:rPr>
      </w:pPr>
      <w:r w:rsidRPr="000F594E">
        <w:rPr>
          <w:szCs w:val="24"/>
        </w:rPr>
        <w:t>Students in their own dormitory rooms.</w:t>
      </w:r>
    </w:p>
    <w:p w14:paraId="23D3C588" w14:textId="77777777" w:rsidR="002476E4" w:rsidRDefault="002476E4" w:rsidP="00F839E8">
      <w:pPr>
        <w:rPr>
          <w:sz w:val="22"/>
        </w:rPr>
      </w:pPr>
    </w:p>
    <w:p w14:paraId="46D5C302" w14:textId="0E0FE2C4" w:rsidR="000F594E" w:rsidRDefault="000F594E" w:rsidP="00F839E8">
      <w:pPr>
        <w:rPr>
          <w:sz w:val="22"/>
        </w:rPr>
      </w:pPr>
      <w:r>
        <w:rPr>
          <w:sz w:val="22"/>
        </w:rPr>
        <w:t xml:space="preserve">(5) </w:t>
      </w:r>
      <w:r>
        <w:rPr>
          <w:sz w:val="24"/>
          <w:szCs w:val="24"/>
        </w:rPr>
        <w:t>Wearing a mask</w:t>
      </w:r>
      <w:r w:rsidRPr="00FE08FD">
        <w:rPr>
          <w:sz w:val="24"/>
          <w:szCs w:val="24"/>
        </w:rPr>
        <w:t xml:space="preserve"> on the premises of the Clinical Centre is governed by the relevant legislation and internal instructions and may be subject to more stringent requirements than those generally applicable</w:t>
      </w:r>
      <w:r>
        <w:rPr>
          <w:sz w:val="24"/>
          <w:szCs w:val="24"/>
        </w:rPr>
        <w:t xml:space="preserve"> under this regulation</w:t>
      </w:r>
      <w:r w:rsidRPr="00FE08FD">
        <w:rPr>
          <w:sz w:val="24"/>
          <w:szCs w:val="24"/>
        </w:rPr>
        <w:t>.</w:t>
      </w:r>
      <w:r w:rsidR="00BD1A4D">
        <w:rPr>
          <w:rStyle w:val="Lbjegyzet-hivatkozs"/>
          <w:sz w:val="24"/>
          <w:szCs w:val="24"/>
        </w:rPr>
        <w:footnoteReference w:id="2"/>
      </w:r>
    </w:p>
    <w:p w14:paraId="27B58564" w14:textId="2B4E47E0" w:rsidR="005B2FE3" w:rsidRPr="00657DA1" w:rsidRDefault="005B2FE3" w:rsidP="00F839E8">
      <w:pPr>
        <w:rPr>
          <w:sz w:val="22"/>
        </w:rPr>
      </w:pPr>
    </w:p>
    <w:p w14:paraId="679F1E4D" w14:textId="106A3A70" w:rsidR="005B2FE3" w:rsidRPr="00657DA1" w:rsidRDefault="0040723F" w:rsidP="00F839E8">
      <w:pPr>
        <w:rPr>
          <w:sz w:val="22"/>
        </w:rPr>
      </w:pPr>
      <w:r>
        <w:rPr>
          <w:sz w:val="22"/>
        </w:rPr>
        <w:t xml:space="preserve">(6) Everyone </w:t>
      </w:r>
      <w:r w:rsidR="005B2FE3" w:rsidRPr="00657DA1">
        <w:rPr>
          <w:sz w:val="22"/>
        </w:rPr>
        <w:t xml:space="preserve">shall comply with the </w:t>
      </w:r>
      <w:r>
        <w:rPr>
          <w:sz w:val="22"/>
        </w:rPr>
        <w:t>epidemiological</w:t>
      </w:r>
      <w:r w:rsidR="005B2FE3" w:rsidRPr="00657DA1">
        <w:rPr>
          <w:sz w:val="22"/>
        </w:rPr>
        <w:t xml:space="preserve"> safety measures</w:t>
      </w:r>
      <w:r w:rsidR="00D473D8">
        <w:rPr>
          <w:sz w:val="22"/>
        </w:rPr>
        <w:t xml:space="preserve"> (Epidemic Safety Guidelines)</w:t>
      </w:r>
      <w:r w:rsidR="005B2FE3" w:rsidRPr="00657DA1">
        <w:rPr>
          <w:sz w:val="22"/>
        </w:rPr>
        <w:t xml:space="preserve"> published on the university website.</w:t>
      </w:r>
    </w:p>
    <w:p w14:paraId="65FA0EE5" w14:textId="77777777" w:rsidR="00F839E8" w:rsidRPr="00657DA1" w:rsidRDefault="00F839E8" w:rsidP="00F839E8">
      <w:pPr>
        <w:rPr>
          <w:sz w:val="22"/>
        </w:rPr>
      </w:pPr>
    </w:p>
    <w:p w14:paraId="451A4647" w14:textId="760A849E" w:rsidR="00F839E8" w:rsidRPr="00657DA1" w:rsidRDefault="00F839E8" w:rsidP="00F839E8">
      <w:pPr>
        <w:rPr>
          <w:sz w:val="22"/>
        </w:rPr>
      </w:pPr>
      <w:r w:rsidRPr="00657DA1">
        <w:rPr>
          <w:b/>
          <w:sz w:val="22"/>
        </w:rPr>
        <w:t>Article 4</w:t>
      </w:r>
      <w:r w:rsidRPr="00657DA1">
        <w:rPr>
          <w:sz w:val="22"/>
        </w:rPr>
        <w:t xml:space="preserve"> </w:t>
      </w:r>
      <w:r w:rsidR="00C03609" w:rsidRPr="00657DA1">
        <w:rPr>
          <w:sz w:val="22"/>
        </w:rPr>
        <w:t xml:space="preserve">(1) </w:t>
      </w:r>
      <w:r w:rsidR="005B2FE3" w:rsidRPr="00657DA1">
        <w:rPr>
          <w:sz w:val="22"/>
        </w:rPr>
        <w:t xml:space="preserve">Violators of the rules outlined in Article 3 </w:t>
      </w:r>
      <w:proofErr w:type="gramStart"/>
      <w:r w:rsidR="005B2FE3" w:rsidRPr="00657DA1">
        <w:rPr>
          <w:sz w:val="22"/>
        </w:rPr>
        <w:t>will be held</w:t>
      </w:r>
      <w:proofErr w:type="gramEnd"/>
      <w:r w:rsidR="005B2FE3" w:rsidRPr="00657DA1">
        <w:rPr>
          <w:sz w:val="22"/>
        </w:rPr>
        <w:t xml:space="preserve"> accountable. The </w:t>
      </w:r>
      <w:r w:rsidR="00464688" w:rsidRPr="00657DA1">
        <w:rPr>
          <w:sz w:val="22"/>
        </w:rPr>
        <w:t xml:space="preserve">person acting on behalf of the operator of the building may warn the violator to cease the violation. If the violator does not comply with the rules set forth in Article 3 following the warning, then the violator shall leave the university </w:t>
      </w:r>
      <w:r w:rsidR="005B6E2E" w:rsidRPr="00657DA1">
        <w:rPr>
          <w:sz w:val="22"/>
        </w:rPr>
        <w:t>premises</w:t>
      </w:r>
      <w:r w:rsidR="00464688" w:rsidRPr="00657DA1">
        <w:rPr>
          <w:sz w:val="22"/>
        </w:rPr>
        <w:t>.</w:t>
      </w:r>
    </w:p>
    <w:p w14:paraId="4FE3FD38" w14:textId="7561D27A" w:rsidR="00464688" w:rsidRPr="00657DA1" w:rsidRDefault="00464688" w:rsidP="00F839E8">
      <w:pPr>
        <w:rPr>
          <w:sz w:val="22"/>
        </w:rPr>
      </w:pPr>
    </w:p>
    <w:p w14:paraId="44D486D5" w14:textId="4BE4A7F5" w:rsidR="00464688" w:rsidRPr="00657DA1" w:rsidRDefault="00464688" w:rsidP="00F839E8">
      <w:pPr>
        <w:rPr>
          <w:sz w:val="22"/>
        </w:rPr>
      </w:pPr>
      <w:r w:rsidRPr="00657DA1">
        <w:rPr>
          <w:sz w:val="22"/>
        </w:rPr>
        <w:t>(2) If the violator still does not comply with the rules after the measures taken under paragraph (1) or if the violator repeatedly violates the rules, the relevant provisions of university disciplinary and liability procedures shall apply.</w:t>
      </w:r>
    </w:p>
    <w:p w14:paraId="25D254DD" w14:textId="037832CE" w:rsidR="00D65684" w:rsidRPr="00657DA1" w:rsidRDefault="00D65684" w:rsidP="00F839E8">
      <w:pPr>
        <w:rPr>
          <w:sz w:val="22"/>
        </w:rPr>
      </w:pPr>
    </w:p>
    <w:p w14:paraId="110E6CD8" w14:textId="59D32B03" w:rsidR="00D65684" w:rsidRPr="00657DA1" w:rsidRDefault="00464688" w:rsidP="00F839E8">
      <w:pPr>
        <w:rPr>
          <w:sz w:val="22"/>
        </w:rPr>
      </w:pPr>
      <w:r w:rsidRPr="00657DA1">
        <w:rPr>
          <w:b/>
          <w:sz w:val="22"/>
        </w:rPr>
        <w:t xml:space="preserve">Article </w:t>
      </w:r>
      <w:proofErr w:type="gramStart"/>
      <w:r w:rsidRPr="00657DA1">
        <w:rPr>
          <w:b/>
          <w:sz w:val="22"/>
        </w:rPr>
        <w:t>5</w:t>
      </w:r>
      <w:proofErr w:type="gramEnd"/>
      <w:r w:rsidRPr="00657DA1">
        <w:rPr>
          <w:sz w:val="22"/>
        </w:rPr>
        <w:t xml:space="preserve"> (1</w:t>
      </w:r>
      <w:r w:rsidR="00D65684" w:rsidRPr="00657DA1">
        <w:rPr>
          <w:sz w:val="22"/>
        </w:rPr>
        <w:t xml:space="preserve">) </w:t>
      </w:r>
      <w:r w:rsidRPr="00657DA1">
        <w:rPr>
          <w:sz w:val="22"/>
        </w:rPr>
        <w:t xml:space="preserve">The </w:t>
      </w:r>
      <w:r w:rsidR="00D65684" w:rsidRPr="00657DA1">
        <w:rPr>
          <w:sz w:val="22"/>
        </w:rPr>
        <w:t xml:space="preserve">heads of units may order body temperature checks before entry. Providing human </w:t>
      </w:r>
      <w:r w:rsidR="00E57E3E" w:rsidRPr="00657DA1">
        <w:rPr>
          <w:sz w:val="22"/>
        </w:rPr>
        <w:t>and material</w:t>
      </w:r>
      <w:r w:rsidR="00D65684" w:rsidRPr="00657DA1">
        <w:rPr>
          <w:sz w:val="22"/>
        </w:rPr>
        <w:t xml:space="preserve"> resources</w:t>
      </w:r>
      <w:r w:rsidR="00E57E3E" w:rsidRPr="00657DA1">
        <w:rPr>
          <w:sz w:val="22"/>
        </w:rPr>
        <w:t xml:space="preserve"> for the checks shall be the responsibility of the respective head of unit.</w:t>
      </w:r>
    </w:p>
    <w:p w14:paraId="1525EF3B" w14:textId="42AF8AFB" w:rsidR="00464688" w:rsidRPr="00657DA1" w:rsidRDefault="00464688" w:rsidP="00F839E8">
      <w:pPr>
        <w:rPr>
          <w:sz w:val="22"/>
        </w:rPr>
      </w:pPr>
    </w:p>
    <w:p w14:paraId="63739486" w14:textId="3029224F" w:rsidR="00464688" w:rsidRPr="00657DA1" w:rsidRDefault="00464688" w:rsidP="00F839E8">
      <w:pPr>
        <w:rPr>
          <w:sz w:val="22"/>
        </w:rPr>
      </w:pPr>
      <w:proofErr w:type="gramStart"/>
      <w:r w:rsidRPr="00657DA1">
        <w:rPr>
          <w:sz w:val="22"/>
        </w:rPr>
        <w:t>(2) Individuals, who provide a medical certificate that proves that their symptoms are not of the coronavirus infections</w:t>
      </w:r>
      <w:proofErr w:type="gramEnd"/>
      <w:r w:rsidRPr="00657DA1">
        <w:rPr>
          <w:sz w:val="22"/>
        </w:rPr>
        <w:t xml:space="preserve"> shall enter university premises.</w:t>
      </w:r>
    </w:p>
    <w:p w14:paraId="717243AD" w14:textId="77777777" w:rsidR="00E57E3E" w:rsidRPr="00657DA1" w:rsidRDefault="00E57E3E" w:rsidP="00F839E8">
      <w:pPr>
        <w:rPr>
          <w:sz w:val="22"/>
        </w:rPr>
      </w:pPr>
    </w:p>
    <w:p w14:paraId="0C52416D" w14:textId="77777777" w:rsidR="0028746C" w:rsidRPr="00657DA1" w:rsidRDefault="00464688" w:rsidP="00F839E8">
      <w:pPr>
        <w:rPr>
          <w:sz w:val="22"/>
        </w:rPr>
      </w:pPr>
      <w:r w:rsidRPr="00657DA1">
        <w:rPr>
          <w:sz w:val="22"/>
        </w:rPr>
        <w:t>(3</w:t>
      </w:r>
      <w:r w:rsidR="00E57E3E" w:rsidRPr="00657DA1">
        <w:rPr>
          <w:sz w:val="22"/>
        </w:rPr>
        <w:t xml:space="preserve">) </w:t>
      </w:r>
      <w:r w:rsidR="0028746C" w:rsidRPr="00657DA1">
        <w:rPr>
          <w:sz w:val="22"/>
        </w:rPr>
        <w:t xml:space="preserve">The head of the unit may require a negative SARS-CoV-2 PCR test taken no more than 3 days before entry to a university premise from an employee who </w:t>
      </w:r>
      <w:proofErr w:type="gramStart"/>
      <w:r w:rsidR="0028746C" w:rsidRPr="00657DA1">
        <w:rPr>
          <w:sz w:val="22"/>
        </w:rPr>
        <w:t>was released</w:t>
      </w:r>
      <w:proofErr w:type="gramEnd"/>
      <w:r w:rsidR="0028746C" w:rsidRPr="00657DA1">
        <w:rPr>
          <w:sz w:val="22"/>
        </w:rPr>
        <w:t xml:space="preserve"> from an official home quarantine due to a verified coronavirus infection, even if the employee shows no symptoms.</w:t>
      </w:r>
    </w:p>
    <w:p w14:paraId="042E809A" w14:textId="77777777" w:rsidR="0028746C" w:rsidRPr="00657DA1" w:rsidRDefault="0028746C" w:rsidP="00F839E8">
      <w:pPr>
        <w:rPr>
          <w:sz w:val="22"/>
        </w:rPr>
      </w:pPr>
    </w:p>
    <w:p w14:paraId="479B404E" w14:textId="7C195CDA" w:rsidR="00E57E3E" w:rsidRPr="00657DA1" w:rsidRDefault="0028746C" w:rsidP="00F839E8">
      <w:pPr>
        <w:rPr>
          <w:sz w:val="22"/>
        </w:rPr>
      </w:pPr>
      <w:r w:rsidRPr="00657DA1">
        <w:rPr>
          <w:sz w:val="22"/>
        </w:rPr>
        <w:t xml:space="preserve">(4) </w:t>
      </w:r>
      <w:r w:rsidR="00E57E3E" w:rsidRPr="00657DA1">
        <w:rPr>
          <w:sz w:val="22"/>
        </w:rPr>
        <w:t xml:space="preserve">The staff of the </w:t>
      </w:r>
      <w:proofErr w:type="spellStart"/>
      <w:r w:rsidR="00E57E3E" w:rsidRPr="00657DA1">
        <w:rPr>
          <w:sz w:val="22"/>
        </w:rPr>
        <w:t>Clincal</w:t>
      </w:r>
      <w:proofErr w:type="spellEnd"/>
      <w:r w:rsidR="00E57E3E" w:rsidRPr="00657DA1">
        <w:rPr>
          <w:sz w:val="22"/>
        </w:rPr>
        <w:t xml:space="preserve"> Centre shall only participate in in patient care after negative PCR test taken according to the “Epide</w:t>
      </w:r>
      <w:r w:rsidR="00033A51" w:rsidRPr="00657DA1">
        <w:rPr>
          <w:sz w:val="22"/>
        </w:rPr>
        <w:t>mi</w:t>
      </w:r>
      <w:r w:rsidR="00E57E3E" w:rsidRPr="00657DA1">
        <w:rPr>
          <w:sz w:val="22"/>
        </w:rPr>
        <w:t>ol</w:t>
      </w:r>
      <w:r w:rsidR="00033A51" w:rsidRPr="00657DA1">
        <w:rPr>
          <w:sz w:val="22"/>
        </w:rPr>
        <w:t>o</w:t>
      </w:r>
      <w:r w:rsidR="00E57E3E" w:rsidRPr="00657DA1">
        <w:rPr>
          <w:sz w:val="22"/>
        </w:rPr>
        <w:t>g</w:t>
      </w:r>
      <w:r w:rsidR="00033A51" w:rsidRPr="00657DA1">
        <w:rPr>
          <w:sz w:val="22"/>
        </w:rPr>
        <w:t>i</w:t>
      </w:r>
      <w:r w:rsidR="00E57E3E" w:rsidRPr="00657DA1">
        <w:rPr>
          <w:sz w:val="22"/>
        </w:rPr>
        <w:t xml:space="preserve">cal and Infection Control Regulations in Connection with the Novel </w:t>
      </w:r>
      <w:proofErr w:type="spellStart"/>
      <w:r w:rsidR="00E57E3E" w:rsidRPr="00657DA1">
        <w:rPr>
          <w:sz w:val="22"/>
        </w:rPr>
        <w:t>Coronavitus</w:t>
      </w:r>
      <w:proofErr w:type="spellEnd"/>
      <w:r w:rsidR="00E57E3E" w:rsidRPr="00657DA1">
        <w:rPr>
          <w:sz w:val="22"/>
        </w:rPr>
        <w:t xml:space="preserve"> identified in 2020” protocol issued by the National Public Health Centre</w:t>
      </w:r>
      <w:r w:rsidR="00942A9B" w:rsidRPr="00657DA1">
        <w:rPr>
          <w:sz w:val="22"/>
        </w:rPr>
        <w:t>.</w:t>
      </w:r>
    </w:p>
    <w:p w14:paraId="1131BF7A" w14:textId="6438C855" w:rsidR="00F839E8" w:rsidRPr="00657DA1" w:rsidRDefault="00F839E8" w:rsidP="00F839E8">
      <w:pPr>
        <w:rPr>
          <w:sz w:val="22"/>
        </w:rPr>
      </w:pPr>
    </w:p>
    <w:p w14:paraId="374D9B52" w14:textId="77777777" w:rsidR="00F839E8" w:rsidRPr="00657DA1" w:rsidRDefault="00F839E8" w:rsidP="00F839E8">
      <w:pPr>
        <w:rPr>
          <w:sz w:val="22"/>
        </w:rPr>
      </w:pPr>
    </w:p>
    <w:p w14:paraId="23395301" w14:textId="77777777" w:rsidR="0028746C" w:rsidRPr="00657DA1" w:rsidRDefault="0028746C" w:rsidP="00023D92">
      <w:pPr>
        <w:jc w:val="center"/>
        <w:rPr>
          <w:b/>
          <w:sz w:val="22"/>
        </w:rPr>
      </w:pPr>
      <w:r w:rsidRPr="00657DA1">
        <w:rPr>
          <w:b/>
          <w:sz w:val="22"/>
        </w:rPr>
        <w:t>Chapter III</w:t>
      </w:r>
    </w:p>
    <w:p w14:paraId="374C6C7C" w14:textId="779827BC" w:rsidR="00F839E8" w:rsidRPr="00657DA1" w:rsidRDefault="00023D92" w:rsidP="00023D92">
      <w:pPr>
        <w:jc w:val="center"/>
        <w:rPr>
          <w:b/>
          <w:sz w:val="22"/>
        </w:rPr>
      </w:pPr>
      <w:r w:rsidRPr="00657DA1">
        <w:rPr>
          <w:b/>
          <w:sz w:val="22"/>
        </w:rPr>
        <w:t>Special provisions</w:t>
      </w:r>
    </w:p>
    <w:p w14:paraId="09EAA6C5" w14:textId="77777777" w:rsidR="00F839E8" w:rsidRPr="00657DA1" w:rsidRDefault="00F839E8" w:rsidP="00023D92">
      <w:pPr>
        <w:jc w:val="center"/>
        <w:rPr>
          <w:b/>
          <w:sz w:val="22"/>
        </w:rPr>
      </w:pPr>
      <w:r w:rsidRPr="00657DA1">
        <w:rPr>
          <w:b/>
          <w:sz w:val="22"/>
        </w:rPr>
        <w:t>Events</w:t>
      </w:r>
    </w:p>
    <w:p w14:paraId="0A0C7F41" w14:textId="77777777" w:rsidR="00F839E8" w:rsidRPr="00657DA1" w:rsidRDefault="00F839E8" w:rsidP="00F839E8">
      <w:pPr>
        <w:rPr>
          <w:sz w:val="22"/>
        </w:rPr>
      </w:pPr>
    </w:p>
    <w:p w14:paraId="22BBEF92" w14:textId="34F91835" w:rsidR="00467BB6" w:rsidRPr="00467BB6" w:rsidRDefault="00F839E8" w:rsidP="00467BB6">
      <w:pPr>
        <w:rPr>
          <w:sz w:val="22"/>
        </w:rPr>
      </w:pPr>
      <w:r w:rsidRPr="00657DA1">
        <w:rPr>
          <w:b/>
          <w:sz w:val="22"/>
        </w:rPr>
        <w:t xml:space="preserve">Article </w:t>
      </w:r>
      <w:r w:rsidR="00BF57C3" w:rsidRPr="00657DA1">
        <w:rPr>
          <w:b/>
          <w:sz w:val="22"/>
        </w:rPr>
        <w:t>6</w:t>
      </w:r>
      <w:r w:rsidRPr="00657DA1">
        <w:rPr>
          <w:sz w:val="22"/>
        </w:rPr>
        <w:t xml:space="preserve"> </w:t>
      </w:r>
      <w:r w:rsidR="001C4661" w:rsidRPr="00657DA1">
        <w:rPr>
          <w:sz w:val="22"/>
        </w:rPr>
        <w:t xml:space="preserve">(1) </w:t>
      </w:r>
      <w:r w:rsidR="00467BB6" w:rsidRPr="00467BB6">
        <w:rPr>
          <w:sz w:val="22"/>
        </w:rPr>
        <w:t xml:space="preserve">Events organised by the University or its departments and requiring direct personal contact </w:t>
      </w:r>
      <w:proofErr w:type="gramStart"/>
      <w:r w:rsidR="00467BB6" w:rsidRPr="00467BB6">
        <w:rPr>
          <w:sz w:val="22"/>
        </w:rPr>
        <w:t>must be notified</w:t>
      </w:r>
      <w:proofErr w:type="gramEnd"/>
      <w:r w:rsidR="00467BB6" w:rsidRPr="00467BB6">
        <w:rPr>
          <w:sz w:val="22"/>
        </w:rPr>
        <w:t xml:space="preserve"> to the Protocol and Events Office of the Rector's </w:t>
      </w:r>
      <w:r w:rsidR="00467BB6">
        <w:rPr>
          <w:sz w:val="22"/>
        </w:rPr>
        <w:t>Cabinet</w:t>
      </w:r>
      <w:r w:rsidR="00467BB6" w:rsidRPr="00467BB6">
        <w:rPr>
          <w:sz w:val="22"/>
        </w:rPr>
        <w:t xml:space="preserve"> at least one week before the planned date of the event. If the</w:t>
      </w:r>
      <w:r w:rsidR="00467BB6">
        <w:rPr>
          <w:sz w:val="22"/>
        </w:rPr>
        <w:t xml:space="preserve"> </w:t>
      </w:r>
      <w:r w:rsidR="006C7CA0">
        <w:rPr>
          <w:sz w:val="22"/>
        </w:rPr>
        <w:t xml:space="preserve">Director of the </w:t>
      </w:r>
      <w:r w:rsidR="006C7CA0" w:rsidRPr="006C7CA0">
        <w:rPr>
          <w:sz w:val="22"/>
        </w:rPr>
        <w:t>Public Affairs and Communications Centre</w:t>
      </w:r>
      <w:r w:rsidR="00467BB6" w:rsidRPr="00467BB6">
        <w:rPr>
          <w:sz w:val="22"/>
        </w:rPr>
        <w:t xml:space="preserve"> detects that the event may be considered an epidemiological risk or in violation of the legal provisions in force for events, </w:t>
      </w:r>
      <w:r w:rsidR="006C7CA0">
        <w:rPr>
          <w:sz w:val="22"/>
        </w:rPr>
        <w:t>then the Director</w:t>
      </w:r>
      <w:r w:rsidR="00467BB6" w:rsidRPr="00467BB6">
        <w:rPr>
          <w:sz w:val="22"/>
        </w:rPr>
        <w:t xml:space="preserve"> shall inform </w:t>
      </w:r>
      <w:r w:rsidR="00230794">
        <w:rPr>
          <w:sz w:val="22"/>
        </w:rPr>
        <w:t>PTE</w:t>
      </w:r>
      <w:r w:rsidR="006C7CA0">
        <w:rPr>
          <w:sz w:val="22"/>
        </w:rPr>
        <w:t xml:space="preserve"> </w:t>
      </w:r>
      <w:r w:rsidR="00230794">
        <w:rPr>
          <w:sz w:val="22"/>
        </w:rPr>
        <w:t>Operative</w:t>
      </w:r>
      <w:r w:rsidR="006C7CA0">
        <w:rPr>
          <w:sz w:val="22"/>
        </w:rPr>
        <w:t xml:space="preserve"> Crew</w:t>
      </w:r>
      <w:r w:rsidR="00467BB6" w:rsidRPr="00467BB6">
        <w:rPr>
          <w:sz w:val="22"/>
        </w:rPr>
        <w:t xml:space="preserve"> </w:t>
      </w:r>
      <w:r w:rsidR="006C7CA0">
        <w:rPr>
          <w:sz w:val="22"/>
        </w:rPr>
        <w:t>about</w:t>
      </w:r>
      <w:r w:rsidR="00467BB6" w:rsidRPr="00467BB6">
        <w:rPr>
          <w:sz w:val="22"/>
        </w:rPr>
        <w:t xml:space="preserve"> the planned event, which shall, if justified, recommend to the Rector that the event be prohibited. There is no right of appeal against the Rector's decision.</w:t>
      </w:r>
    </w:p>
    <w:p w14:paraId="1EE28C15" w14:textId="77777777" w:rsidR="00467BB6" w:rsidRPr="00467BB6" w:rsidRDefault="00467BB6" w:rsidP="00467BB6">
      <w:pPr>
        <w:rPr>
          <w:sz w:val="22"/>
        </w:rPr>
      </w:pPr>
    </w:p>
    <w:p w14:paraId="56EEB8B3" w14:textId="44883A9C" w:rsidR="00963F4E" w:rsidRDefault="00963F4E" w:rsidP="00963F4E">
      <w:pPr>
        <w:rPr>
          <w:sz w:val="22"/>
        </w:rPr>
      </w:pPr>
      <w:r w:rsidRPr="00657DA1">
        <w:rPr>
          <w:sz w:val="22"/>
        </w:rPr>
        <w:t xml:space="preserve">(2) </w:t>
      </w:r>
      <w:r w:rsidR="005A098E" w:rsidRPr="00657DA1">
        <w:rPr>
          <w:sz w:val="22"/>
        </w:rPr>
        <w:t>The organiser of the event may, in view of the epidemiological situation, lay down additional conditions for participation, decide to cancel the event, or hold it online instead.</w:t>
      </w:r>
    </w:p>
    <w:p w14:paraId="716247F0" w14:textId="351D48B7" w:rsidR="006C7CA0" w:rsidRDefault="006C7CA0" w:rsidP="00963F4E">
      <w:pPr>
        <w:rPr>
          <w:sz w:val="22"/>
        </w:rPr>
      </w:pPr>
    </w:p>
    <w:p w14:paraId="3F7B6D92" w14:textId="14B3E251" w:rsidR="006C7CA0" w:rsidRDefault="006C7CA0" w:rsidP="00963F4E">
      <w:pPr>
        <w:rPr>
          <w:sz w:val="22"/>
        </w:rPr>
      </w:pPr>
      <w:r>
        <w:rPr>
          <w:sz w:val="22"/>
        </w:rPr>
        <w:t xml:space="preserve">(3) </w:t>
      </w:r>
      <w:r w:rsidRPr="006C7CA0">
        <w:rPr>
          <w:sz w:val="22"/>
        </w:rPr>
        <w:t>In the case of events held on University premises under a rental agreement, the wording of the agreement must state that the organiser of the event is responsible for compliance with the emergency regulations in force.</w:t>
      </w:r>
    </w:p>
    <w:p w14:paraId="53FDF865" w14:textId="2651E5A0" w:rsidR="004E1B58" w:rsidRDefault="004E1B58" w:rsidP="00963F4E">
      <w:pPr>
        <w:rPr>
          <w:sz w:val="22"/>
        </w:rPr>
      </w:pPr>
    </w:p>
    <w:p w14:paraId="2EE2F54E" w14:textId="77EC71CB" w:rsidR="004E1B58" w:rsidRDefault="004E1B58" w:rsidP="00963F4E">
      <w:pPr>
        <w:rPr>
          <w:sz w:val="22"/>
        </w:rPr>
      </w:pPr>
      <w:r w:rsidRPr="005041CF">
        <w:rPr>
          <w:b/>
          <w:sz w:val="22"/>
        </w:rPr>
        <w:t xml:space="preserve">Article </w:t>
      </w:r>
      <w:proofErr w:type="gramStart"/>
      <w:r w:rsidRPr="005041CF">
        <w:rPr>
          <w:b/>
          <w:sz w:val="22"/>
        </w:rPr>
        <w:t>6/</w:t>
      </w:r>
      <w:proofErr w:type="gramEnd"/>
      <w:r w:rsidRPr="005041CF">
        <w:rPr>
          <w:b/>
          <w:sz w:val="22"/>
        </w:rPr>
        <w:t>A</w:t>
      </w:r>
      <w:r w:rsidR="005041CF">
        <w:rPr>
          <w:b/>
          <w:sz w:val="22"/>
        </w:rPr>
        <w:t xml:space="preserve"> </w:t>
      </w:r>
      <w:r w:rsidR="005041CF">
        <w:rPr>
          <w:sz w:val="22"/>
        </w:rPr>
        <w:t xml:space="preserve">(1) </w:t>
      </w:r>
      <w:r w:rsidR="005041CF" w:rsidRPr="005041CF">
        <w:rPr>
          <w:sz w:val="22"/>
        </w:rPr>
        <w:t xml:space="preserve">Anyone can participate in the graduation ceremony, regardless of age or immunity to the coronavirus, and is allowed to </w:t>
      </w:r>
      <w:r w:rsidR="00024662">
        <w:rPr>
          <w:sz w:val="22"/>
        </w:rPr>
        <w:t>visit</w:t>
      </w:r>
      <w:r w:rsidR="005041CF">
        <w:rPr>
          <w:sz w:val="22"/>
        </w:rPr>
        <w:t xml:space="preserve"> </w:t>
      </w:r>
      <w:r w:rsidR="005041CF" w:rsidRPr="005041CF">
        <w:rPr>
          <w:sz w:val="22"/>
        </w:rPr>
        <w:t>the graduation ceremony venue.</w:t>
      </w:r>
    </w:p>
    <w:p w14:paraId="44D6743A" w14:textId="0E0171BC" w:rsidR="003331B0" w:rsidRDefault="003331B0" w:rsidP="00963F4E">
      <w:pPr>
        <w:rPr>
          <w:b/>
          <w:sz w:val="22"/>
        </w:rPr>
      </w:pPr>
    </w:p>
    <w:p w14:paraId="687500EE" w14:textId="4C30F704" w:rsidR="003331B0" w:rsidRDefault="003331B0" w:rsidP="00963F4E">
      <w:pPr>
        <w:rPr>
          <w:sz w:val="22"/>
        </w:rPr>
      </w:pPr>
      <w:r w:rsidRPr="003331B0">
        <w:rPr>
          <w:sz w:val="22"/>
        </w:rPr>
        <w:t xml:space="preserve">(2) </w:t>
      </w:r>
      <w:r w:rsidR="00442CD4" w:rsidRPr="00442CD4">
        <w:rPr>
          <w:sz w:val="22"/>
        </w:rPr>
        <w:t xml:space="preserve">The venue of the graduation ceremony organised by the University and the maximum number of </w:t>
      </w:r>
      <w:r w:rsidR="00442CD4">
        <w:rPr>
          <w:sz w:val="22"/>
        </w:rPr>
        <w:t>people</w:t>
      </w:r>
      <w:r w:rsidR="00442CD4" w:rsidRPr="00442CD4">
        <w:rPr>
          <w:sz w:val="22"/>
        </w:rPr>
        <w:t xml:space="preserve"> </w:t>
      </w:r>
      <w:r w:rsidR="00A93CCB">
        <w:rPr>
          <w:sz w:val="22"/>
        </w:rPr>
        <w:t>allowed</w:t>
      </w:r>
      <w:r w:rsidR="00442CD4" w:rsidRPr="00442CD4">
        <w:rPr>
          <w:sz w:val="22"/>
        </w:rPr>
        <w:t xml:space="preserve"> </w:t>
      </w:r>
      <w:proofErr w:type="gramStart"/>
      <w:r w:rsidR="00442CD4" w:rsidRPr="00442CD4">
        <w:rPr>
          <w:sz w:val="22"/>
        </w:rPr>
        <w:t>are determined</w:t>
      </w:r>
      <w:proofErr w:type="gramEnd"/>
      <w:r w:rsidR="00442CD4" w:rsidRPr="00442CD4">
        <w:rPr>
          <w:sz w:val="22"/>
        </w:rPr>
        <w:t xml:space="preserve"> by the Dean of the organising Faculty.</w:t>
      </w:r>
    </w:p>
    <w:p w14:paraId="0D8140CE" w14:textId="1A2044F8" w:rsidR="00DF7497" w:rsidRDefault="00DF7497" w:rsidP="00963F4E">
      <w:pPr>
        <w:rPr>
          <w:sz w:val="22"/>
        </w:rPr>
      </w:pPr>
    </w:p>
    <w:p w14:paraId="63029A2F" w14:textId="61221CED" w:rsidR="00DF7497" w:rsidRPr="003331B0" w:rsidRDefault="00DF7497" w:rsidP="00963F4E">
      <w:pPr>
        <w:rPr>
          <w:sz w:val="22"/>
        </w:rPr>
      </w:pPr>
      <w:r>
        <w:rPr>
          <w:sz w:val="22"/>
        </w:rPr>
        <w:t xml:space="preserve">(3) </w:t>
      </w:r>
      <w:r w:rsidR="00CA0B2C" w:rsidRPr="00CA0B2C">
        <w:rPr>
          <w:sz w:val="22"/>
        </w:rPr>
        <w:t xml:space="preserve">The Dean of the organizing Faculty may establish rules of conduct to </w:t>
      </w:r>
      <w:proofErr w:type="gramStart"/>
      <w:r w:rsidR="00CA0B2C" w:rsidRPr="00CA0B2C">
        <w:rPr>
          <w:sz w:val="22"/>
        </w:rPr>
        <w:t>be observed</w:t>
      </w:r>
      <w:proofErr w:type="gramEnd"/>
      <w:r w:rsidR="00CA0B2C" w:rsidRPr="00CA0B2C">
        <w:rPr>
          <w:sz w:val="22"/>
        </w:rPr>
        <w:t xml:space="preserve"> at the graduation ceremony in order to prevent the spread of the </w:t>
      </w:r>
      <w:r w:rsidR="00CA0B2C">
        <w:rPr>
          <w:sz w:val="22"/>
        </w:rPr>
        <w:t>corona</w:t>
      </w:r>
      <w:r w:rsidR="00CA0B2C" w:rsidRPr="00CA0B2C">
        <w:rPr>
          <w:sz w:val="22"/>
        </w:rPr>
        <w:t xml:space="preserve">virus epidemic, and shall inform the participants of the graduation ceremony of these rules in the usual manner of the Faculty. The Dean is responsible for enforcing these </w:t>
      </w:r>
      <w:r w:rsidR="002D2BB2">
        <w:rPr>
          <w:sz w:val="22"/>
        </w:rPr>
        <w:t>rules</w:t>
      </w:r>
      <w:r w:rsidR="00CA0B2C" w:rsidRPr="00CA0B2C">
        <w:rPr>
          <w:sz w:val="22"/>
        </w:rPr>
        <w:t>.</w:t>
      </w:r>
    </w:p>
    <w:p w14:paraId="2F0F57B4" w14:textId="37523138" w:rsidR="00F839E8" w:rsidRPr="00657DA1" w:rsidRDefault="00F839E8" w:rsidP="00F839E8">
      <w:pPr>
        <w:rPr>
          <w:sz w:val="22"/>
        </w:rPr>
      </w:pPr>
    </w:p>
    <w:p w14:paraId="7AA4635D" w14:textId="77777777" w:rsidR="00F839E8" w:rsidRPr="00657DA1" w:rsidRDefault="00F839E8" w:rsidP="00AF797E">
      <w:pPr>
        <w:jc w:val="center"/>
        <w:rPr>
          <w:b/>
          <w:sz w:val="22"/>
        </w:rPr>
      </w:pPr>
      <w:r w:rsidRPr="00657DA1">
        <w:rPr>
          <w:b/>
          <w:sz w:val="22"/>
        </w:rPr>
        <w:t>Study administration</w:t>
      </w:r>
    </w:p>
    <w:p w14:paraId="0F84D1DC" w14:textId="77777777" w:rsidR="00F839E8" w:rsidRPr="00657DA1" w:rsidRDefault="00F839E8" w:rsidP="00F839E8">
      <w:pPr>
        <w:rPr>
          <w:sz w:val="22"/>
        </w:rPr>
      </w:pPr>
    </w:p>
    <w:p w14:paraId="7573AE20" w14:textId="04B01265" w:rsidR="00F839E8" w:rsidRPr="00657DA1" w:rsidRDefault="00F839E8" w:rsidP="00F839E8">
      <w:pPr>
        <w:rPr>
          <w:sz w:val="22"/>
        </w:rPr>
      </w:pPr>
      <w:r w:rsidRPr="00657DA1">
        <w:rPr>
          <w:b/>
          <w:sz w:val="22"/>
        </w:rPr>
        <w:t xml:space="preserve">Article </w:t>
      </w:r>
      <w:proofErr w:type="gramStart"/>
      <w:r w:rsidR="00A67119" w:rsidRPr="00657DA1">
        <w:rPr>
          <w:b/>
          <w:sz w:val="22"/>
        </w:rPr>
        <w:t>7</w:t>
      </w:r>
      <w:proofErr w:type="gramEnd"/>
      <w:r w:rsidRPr="00657DA1">
        <w:rPr>
          <w:sz w:val="22"/>
        </w:rPr>
        <w:t xml:space="preserve"> (1) In general, study administration is</w:t>
      </w:r>
      <w:r w:rsidR="00442E76">
        <w:rPr>
          <w:sz w:val="22"/>
        </w:rPr>
        <w:t xml:space="preserve"> conducted</w:t>
      </w:r>
      <w:r w:rsidRPr="00657DA1">
        <w:rPr>
          <w:sz w:val="22"/>
        </w:rPr>
        <w:t xml:space="preserve"> online (e-mail, </w:t>
      </w:r>
      <w:proofErr w:type="spellStart"/>
      <w:r w:rsidRPr="00657DA1">
        <w:rPr>
          <w:sz w:val="22"/>
        </w:rPr>
        <w:t>Neptun</w:t>
      </w:r>
      <w:proofErr w:type="spellEnd"/>
      <w:r w:rsidRPr="00657DA1">
        <w:rPr>
          <w:sz w:val="22"/>
        </w:rPr>
        <w:t>), except:</w:t>
      </w:r>
    </w:p>
    <w:p w14:paraId="71EBED38" w14:textId="77777777" w:rsidR="00F839E8" w:rsidRPr="00657DA1" w:rsidRDefault="00F839E8" w:rsidP="00F839E8">
      <w:pPr>
        <w:rPr>
          <w:sz w:val="22"/>
        </w:rPr>
      </w:pPr>
      <w:r w:rsidRPr="00657DA1">
        <w:rPr>
          <w:sz w:val="22"/>
        </w:rPr>
        <w:t xml:space="preserve">a) </w:t>
      </w:r>
      <w:proofErr w:type="gramStart"/>
      <w:r w:rsidRPr="00657DA1">
        <w:rPr>
          <w:sz w:val="22"/>
        </w:rPr>
        <w:t>paying</w:t>
      </w:r>
      <w:proofErr w:type="gramEnd"/>
      <w:r w:rsidRPr="00657DA1">
        <w:rPr>
          <w:sz w:val="22"/>
        </w:rPr>
        <w:t xml:space="preserve"> fees with cash at cash desks (according to the Code of Charges and Benefits),</w:t>
      </w:r>
    </w:p>
    <w:p w14:paraId="02F87742" w14:textId="77777777" w:rsidR="00F839E8" w:rsidRPr="00657DA1" w:rsidRDefault="00F839E8" w:rsidP="00F839E8">
      <w:pPr>
        <w:rPr>
          <w:sz w:val="22"/>
        </w:rPr>
      </w:pPr>
      <w:r w:rsidRPr="00657DA1">
        <w:rPr>
          <w:sz w:val="22"/>
        </w:rPr>
        <w:t xml:space="preserve">b) </w:t>
      </w:r>
      <w:proofErr w:type="gramStart"/>
      <w:r w:rsidRPr="00657DA1">
        <w:rPr>
          <w:sz w:val="22"/>
        </w:rPr>
        <w:t>with</w:t>
      </w:r>
      <w:proofErr w:type="gramEnd"/>
      <w:r w:rsidRPr="00657DA1">
        <w:rPr>
          <w:sz w:val="22"/>
        </w:rPr>
        <w:t xml:space="preserve"> appointments (made by phone or e-mail).</w:t>
      </w:r>
    </w:p>
    <w:p w14:paraId="1103C079" w14:textId="77777777" w:rsidR="00F839E8" w:rsidRPr="00657DA1" w:rsidRDefault="00F839E8" w:rsidP="00F839E8">
      <w:pPr>
        <w:rPr>
          <w:sz w:val="22"/>
        </w:rPr>
      </w:pPr>
    </w:p>
    <w:p w14:paraId="57FB9CDA" w14:textId="161A7D9D" w:rsidR="00F839E8" w:rsidRPr="00657DA1" w:rsidRDefault="00F839E8" w:rsidP="00F839E8">
      <w:pPr>
        <w:rPr>
          <w:sz w:val="22"/>
        </w:rPr>
      </w:pPr>
      <w:r w:rsidRPr="00657DA1">
        <w:rPr>
          <w:sz w:val="22"/>
        </w:rPr>
        <w:t xml:space="preserve">(2) </w:t>
      </w:r>
    </w:p>
    <w:p w14:paraId="6ABD3F32" w14:textId="77777777" w:rsidR="00F839E8" w:rsidRPr="00657DA1" w:rsidRDefault="00F839E8" w:rsidP="00F839E8">
      <w:pPr>
        <w:rPr>
          <w:sz w:val="22"/>
        </w:rPr>
      </w:pPr>
    </w:p>
    <w:p w14:paraId="792E3F7F" w14:textId="05ACDEE3" w:rsidR="00F839E8" w:rsidRPr="00657DA1" w:rsidRDefault="00F839E8" w:rsidP="00F839E8">
      <w:pPr>
        <w:rPr>
          <w:sz w:val="22"/>
        </w:rPr>
      </w:pPr>
      <w:r w:rsidRPr="00657DA1">
        <w:rPr>
          <w:sz w:val="22"/>
        </w:rPr>
        <w:t xml:space="preserve">(3) </w:t>
      </w:r>
    </w:p>
    <w:p w14:paraId="7E46DF46" w14:textId="77777777" w:rsidR="00F839E8" w:rsidRPr="00657DA1" w:rsidRDefault="00F839E8" w:rsidP="00AF797E">
      <w:pPr>
        <w:jc w:val="center"/>
        <w:rPr>
          <w:b/>
          <w:sz w:val="22"/>
        </w:rPr>
      </w:pPr>
    </w:p>
    <w:p w14:paraId="7FF06F3F" w14:textId="77777777" w:rsidR="00F839E8" w:rsidRPr="00657DA1" w:rsidRDefault="00F839E8" w:rsidP="00AF797E">
      <w:pPr>
        <w:jc w:val="center"/>
        <w:rPr>
          <w:b/>
          <w:sz w:val="22"/>
        </w:rPr>
      </w:pPr>
      <w:r w:rsidRPr="00657DA1">
        <w:rPr>
          <w:b/>
          <w:sz w:val="22"/>
        </w:rPr>
        <w:t>Meetings of university bodies</w:t>
      </w:r>
    </w:p>
    <w:p w14:paraId="45E8B69A" w14:textId="77777777" w:rsidR="00F839E8" w:rsidRPr="00657DA1" w:rsidRDefault="00F839E8" w:rsidP="00F839E8">
      <w:pPr>
        <w:rPr>
          <w:sz w:val="22"/>
        </w:rPr>
      </w:pPr>
    </w:p>
    <w:p w14:paraId="0BB20F62" w14:textId="0D5EB06B" w:rsidR="00F839E8" w:rsidRPr="00657DA1" w:rsidRDefault="00511929" w:rsidP="00F839E8">
      <w:pPr>
        <w:rPr>
          <w:sz w:val="22"/>
        </w:rPr>
      </w:pPr>
      <w:r w:rsidRPr="00657DA1">
        <w:rPr>
          <w:b/>
          <w:sz w:val="22"/>
        </w:rPr>
        <w:t>Article 8</w:t>
      </w:r>
      <w:r w:rsidR="00F839E8" w:rsidRPr="00657DA1">
        <w:rPr>
          <w:sz w:val="22"/>
        </w:rPr>
        <w:t xml:space="preserve"> (1) </w:t>
      </w:r>
      <w:r w:rsidR="000D1998">
        <w:rPr>
          <w:sz w:val="22"/>
        </w:rPr>
        <w:t xml:space="preserve">Meetings of university bodies </w:t>
      </w:r>
      <w:proofErr w:type="gramStart"/>
      <w:r w:rsidR="000D1998">
        <w:rPr>
          <w:sz w:val="22"/>
        </w:rPr>
        <w:t>may be held</w:t>
      </w:r>
      <w:proofErr w:type="gramEnd"/>
      <w:r w:rsidR="000D1998">
        <w:rPr>
          <w:sz w:val="22"/>
        </w:rPr>
        <w:t xml:space="preserve"> in person.</w:t>
      </w:r>
    </w:p>
    <w:p w14:paraId="4904E97C" w14:textId="77777777" w:rsidR="00F839E8" w:rsidRPr="00657DA1" w:rsidRDefault="00F839E8" w:rsidP="00F839E8">
      <w:pPr>
        <w:rPr>
          <w:sz w:val="22"/>
        </w:rPr>
      </w:pPr>
    </w:p>
    <w:p w14:paraId="5C7E0D71" w14:textId="6AE1248D" w:rsidR="00F839E8" w:rsidRPr="00657DA1" w:rsidRDefault="00F839E8" w:rsidP="00F839E8">
      <w:pPr>
        <w:rPr>
          <w:sz w:val="22"/>
        </w:rPr>
      </w:pPr>
      <w:r w:rsidRPr="00657DA1">
        <w:rPr>
          <w:sz w:val="22"/>
        </w:rPr>
        <w:t xml:space="preserve">(2) </w:t>
      </w:r>
    </w:p>
    <w:p w14:paraId="6AD68842" w14:textId="77777777" w:rsidR="00891D9A" w:rsidRPr="00657DA1" w:rsidRDefault="00891D9A" w:rsidP="00F839E8">
      <w:pPr>
        <w:rPr>
          <w:sz w:val="22"/>
        </w:rPr>
      </w:pPr>
    </w:p>
    <w:p w14:paraId="10A305AD" w14:textId="77777777" w:rsidR="00F839E8" w:rsidRPr="00657DA1" w:rsidRDefault="00F839E8" w:rsidP="00F839E8">
      <w:pPr>
        <w:rPr>
          <w:sz w:val="22"/>
        </w:rPr>
      </w:pPr>
    </w:p>
    <w:p w14:paraId="591D6628" w14:textId="3920FD90" w:rsidR="00F839E8" w:rsidRPr="00657DA1" w:rsidRDefault="00AC64B6" w:rsidP="00AF797E">
      <w:pPr>
        <w:jc w:val="center"/>
        <w:rPr>
          <w:b/>
          <w:sz w:val="22"/>
        </w:rPr>
      </w:pPr>
      <w:r w:rsidRPr="00657DA1">
        <w:rPr>
          <w:b/>
          <w:sz w:val="22"/>
        </w:rPr>
        <w:t>Higher Education Study Programmes</w:t>
      </w:r>
    </w:p>
    <w:p w14:paraId="57E50218" w14:textId="77777777" w:rsidR="00F839E8" w:rsidRPr="00657DA1" w:rsidRDefault="00F839E8" w:rsidP="00F839E8">
      <w:pPr>
        <w:rPr>
          <w:sz w:val="22"/>
        </w:rPr>
      </w:pPr>
    </w:p>
    <w:p w14:paraId="078E2C56" w14:textId="60D2DF1F" w:rsidR="00F839E8" w:rsidRPr="00657DA1" w:rsidRDefault="008E2ABE" w:rsidP="00F839E8">
      <w:pPr>
        <w:rPr>
          <w:sz w:val="22"/>
        </w:rPr>
      </w:pPr>
      <w:r w:rsidRPr="00657DA1">
        <w:rPr>
          <w:b/>
          <w:sz w:val="22"/>
        </w:rPr>
        <w:lastRenderedPageBreak/>
        <w:t xml:space="preserve">Article </w:t>
      </w:r>
      <w:proofErr w:type="gramStart"/>
      <w:r w:rsidRPr="00657DA1">
        <w:rPr>
          <w:b/>
          <w:sz w:val="22"/>
        </w:rPr>
        <w:t>9</w:t>
      </w:r>
      <w:proofErr w:type="gramEnd"/>
      <w:r w:rsidR="00F839E8" w:rsidRPr="00657DA1">
        <w:rPr>
          <w:sz w:val="22"/>
        </w:rPr>
        <w:t xml:space="preserve"> (1) </w:t>
      </w:r>
      <w:r w:rsidR="00AC64B6" w:rsidRPr="00657DA1">
        <w:rPr>
          <w:sz w:val="22"/>
        </w:rPr>
        <w:t>Education</w:t>
      </w:r>
      <w:r w:rsidR="00341FB4">
        <w:rPr>
          <w:sz w:val="22"/>
        </w:rPr>
        <w:t xml:space="preserve"> in the first semester of the </w:t>
      </w:r>
      <w:proofErr w:type="spellStart"/>
      <w:r w:rsidR="00341FB4">
        <w:rPr>
          <w:sz w:val="22"/>
        </w:rPr>
        <w:t>Acadmeic</w:t>
      </w:r>
      <w:proofErr w:type="spellEnd"/>
      <w:r w:rsidR="00341FB4">
        <w:rPr>
          <w:sz w:val="22"/>
        </w:rPr>
        <w:t xml:space="preserve"> Year 2021/2022</w:t>
      </w:r>
      <w:r w:rsidR="00AC64B6" w:rsidRPr="00657DA1">
        <w:rPr>
          <w:sz w:val="22"/>
        </w:rPr>
        <w:t xml:space="preserve"> shall be conducted online at the university, including classes, exams, and practices. </w:t>
      </w:r>
      <w:proofErr w:type="gramStart"/>
      <w:r w:rsidR="00AC64B6" w:rsidRPr="00657DA1">
        <w:rPr>
          <w:sz w:val="22"/>
        </w:rPr>
        <w:t xml:space="preserve">Derogation from this rule shall be allowed by the </w:t>
      </w:r>
      <w:r w:rsidR="004610BD">
        <w:rPr>
          <w:sz w:val="22"/>
        </w:rPr>
        <w:t>Dean</w:t>
      </w:r>
      <w:r w:rsidR="00AC64B6" w:rsidRPr="00657DA1">
        <w:rPr>
          <w:sz w:val="22"/>
        </w:rPr>
        <w:t xml:space="preserve"> </w:t>
      </w:r>
      <w:r w:rsidR="004610BD">
        <w:rPr>
          <w:sz w:val="22"/>
        </w:rPr>
        <w:t>in justified, exceptional cases</w:t>
      </w:r>
      <w:proofErr w:type="gramEnd"/>
      <w:r w:rsidR="003F6837" w:rsidRPr="00657DA1">
        <w:rPr>
          <w:sz w:val="22"/>
        </w:rPr>
        <w:t>.</w:t>
      </w:r>
    </w:p>
    <w:p w14:paraId="74479C02" w14:textId="77777777" w:rsidR="00F839E8" w:rsidRPr="00657DA1" w:rsidRDefault="00F839E8" w:rsidP="00F839E8">
      <w:pPr>
        <w:rPr>
          <w:sz w:val="22"/>
        </w:rPr>
      </w:pPr>
    </w:p>
    <w:p w14:paraId="2CD77228" w14:textId="31C8E849" w:rsidR="00F839E8" w:rsidRPr="00657DA1" w:rsidRDefault="00F839E8" w:rsidP="000E39E9">
      <w:pPr>
        <w:rPr>
          <w:sz w:val="22"/>
        </w:rPr>
      </w:pPr>
      <w:r w:rsidRPr="00657DA1">
        <w:rPr>
          <w:sz w:val="22"/>
        </w:rPr>
        <w:t xml:space="preserve">(2) </w:t>
      </w:r>
      <w:proofErr w:type="spellStart"/>
      <w:r w:rsidR="00452E33" w:rsidRPr="00657DA1">
        <w:rPr>
          <w:sz w:val="22"/>
        </w:rPr>
        <w:t>TheFaculties</w:t>
      </w:r>
      <w:proofErr w:type="spellEnd"/>
      <w:r w:rsidR="00452E33" w:rsidRPr="00657DA1">
        <w:rPr>
          <w:sz w:val="22"/>
        </w:rPr>
        <w:t xml:space="preserve"> shall </w:t>
      </w:r>
      <w:proofErr w:type="spellStart"/>
      <w:r w:rsidR="00452E33" w:rsidRPr="00657DA1">
        <w:rPr>
          <w:sz w:val="22"/>
        </w:rPr>
        <w:t>orgnaize</w:t>
      </w:r>
      <w:proofErr w:type="spellEnd"/>
      <w:r w:rsidR="00452E33" w:rsidRPr="00657DA1">
        <w:rPr>
          <w:sz w:val="22"/>
        </w:rPr>
        <w:t xml:space="preserve"> their study programmes in line with Annex 17 on the Special Provision under the Novel Coronavirus Pandemic (hereinafter: Annex 17) of the Code of Studies and Examinations (Annex 5 to the Statutes of the University of Pécs, hereinafter: Code of Studies) and the provisions of the ministry.</w:t>
      </w:r>
    </w:p>
    <w:p w14:paraId="60432466" w14:textId="77777777" w:rsidR="00F839E8" w:rsidRPr="00657DA1" w:rsidRDefault="00F839E8" w:rsidP="00F839E8">
      <w:pPr>
        <w:rPr>
          <w:sz w:val="22"/>
        </w:rPr>
      </w:pPr>
    </w:p>
    <w:p w14:paraId="0AD83BEB" w14:textId="676A08A5" w:rsidR="00F839E8" w:rsidRPr="00657DA1" w:rsidRDefault="00F839E8" w:rsidP="00F839E8">
      <w:pPr>
        <w:rPr>
          <w:sz w:val="22"/>
        </w:rPr>
      </w:pPr>
      <w:r w:rsidRPr="00657DA1">
        <w:rPr>
          <w:sz w:val="22"/>
        </w:rPr>
        <w:t xml:space="preserve">(3) </w:t>
      </w:r>
      <w:r w:rsidR="00BE2897" w:rsidRPr="00657DA1">
        <w:rPr>
          <w:sz w:val="22"/>
        </w:rPr>
        <w:t xml:space="preserve">The Deans </w:t>
      </w:r>
      <w:proofErr w:type="gramStart"/>
      <w:r w:rsidR="00BE2897" w:rsidRPr="00657DA1">
        <w:rPr>
          <w:sz w:val="22"/>
        </w:rPr>
        <w:t>are authorized</w:t>
      </w:r>
      <w:proofErr w:type="gramEnd"/>
      <w:r w:rsidR="00BE2897" w:rsidRPr="00657DA1">
        <w:rPr>
          <w:sz w:val="22"/>
        </w:rPr>
        <w:t xml:space="preserve"> to outline the detailed rules in their Dean’s Orders.</w:t>
      </w:r>
    </w:p>
    <w:p w14:paraId="17FFCB3B" w14:textId="3B006CDD" w:rsidR="00F839E8" w:rsidRPr="00657DA1" w:rsidRDefault="00F839E8" w:rsidP="00F839E8">
      <w:pPr>
        <w:rPr>
          <w:sz w:val="22"/>
        </w:rPr>
      </w:pPr>
    </w:p>
    <w:p w14:paraId="4B246329" w14:textId="77777777" w:rsidR="00F839E8" w:rsidRPr="00657DA1" w:rsidRDefault="00F839E8" w:rsidP="00AF797E">
      <w:pPr>
        <w:jc w:val="center"/>
        <w:rPr>
          <w:b/>
          <w:sz w:val="22"/>
        </w:rPr>
      </w:pPr>
      <w:r w:rsidRPr="00657DA1">
        <w:rPr>
          <w:b/>
          <w:sz w:val="22"/>
        </w:rPr>
        <w:t>Practices in the Clinical Centre</w:t>
      </w:r>
    </w:p>
    <w:p w14:paraId="4DFCF5BC" w14:textId="77777777" w:rsidR="00F839E8" w:rsidRPr="00657DA1" w:rsidRDefault="00F839E8" w:rsidP="00F839E8">
      <w:pPr>
        <w:rPr>
          <w:sz w:val="22"/>
        </w:rPr>
      </w:pPr>
    </w:p>
    <w:p w14:paraId="7C6BFEF7" w14:textId="1FD2F4F0" w:rsidR="00F839E8" w:rsidRPr="00657DA1" w:rsidRDefault="008E2ABE" w:rsidP="00F839E8">
      <w:pPr>
        <w:rPr>
          <w:sz w:val="22"/>
        </w:rPr>
      </w:pPr>
      <w:r w:rsidRPr="00657DA1">
        <w:rPr>
          <w:b/>
          <w:sz w:val="22"/>
        </w:rPr>
        <w:t>Article 10</w:t>
      </w:r>
      <w:r w:rsidR="00F839E8" w:rsidRPr="00657DA1">
        <w:rPr>
          <w:sz w:val="22"/>
        </w:rPr>
        <w:t xml:space="preserve"> (1) Special precaution shall be applied at the Clinical Centre, therefore every student (regardless of nationality) who</w:t>
      </w:r>
      <w:r w:rsidR="00542A34" w:rsidRPr="00657DA1">
        <w:rPr>
          <w:sz w:val="22"/>
        </w:rPr>
        <w:t xml:space="preserve"> </w:t>
      </w:r>
      <w:r w:rsidR="00F839E8" w:rsidRPr="00657DA1">
        <w:rPr>
          <w:sz w:val="22"/>
        </w:rPr>
        <w:t>takes part in practice</w:t>
      </w:r>
      <w:r w:rsidR="00542A34" w:rsidRPr="00657DA1">
        <w:rPr>
          <w:sz w:val="22"/>
        </w:rPr>
        <w:t>s</w:t>
      </w:r>
      <w:r w:rsidR="00F839E8" w:rsidRPr="00657DA1">
        <w:rPr>
          <w:sz w:val="22"/>
        </w:rPr>
        <w:t xml:space="preserve"> at the Clinical Centre must </w:t>
      </w:r>
      <w:r w:rsidR="00542A34" w:rsidRPr="00657DA1">
        <w:rPr>
          <w:sz w:val="22"/>
        </w:rPr>
        <w:t>comply and verify compliance with the special provisions, protocols, and epidemic preventive measures set forth by the President of the Clinical Centre</w:t>
      </w:r>
      <w:r w:rsidR="00F839E8" w:rsidRPr="00657DA1">
        <w:rPr>
          <w:sz w:val="22"/>
        </w:rPr>
        <w:t>.</w:t>
      </w:r>
    </w:p>
    <w:p w14:paraId="4108314D" w14:textId="077B303E" w:rsidR="00F839E8" w:rsidRPr="00657DA1" w:rsidRDefault="00F839E8" w:rsidP="00F839E8">
      <w:pPr>
        <w:rPr>
          <w:sz w:val="22"/>
        </w:rPr>
      </w:pPr>
    </w:p>
    <w:p w14:paraId="1ECDCD36" w14:textId="6B67CC84" w:rsidR="00F839E8" w:rsidRPr="00657DA1" w:rsidRDefault="00F839E8" w:rsidP="00A979BF">
      <w:pPr>
        <w:rPr>
          <w:b/>
          <w:sz w:val="22"/>
        </w:rPr>
      </w:pPr>
    </w:p>
    <w:p w14:paraId="5846485D" w14:textId="77777777" w:rsidR="00A663EC" w:rsidRPr="00657DA1" w:rsidRDefault="00A663EC" w:rsidP="006650BD">
      <w:pPr>
        <w:jc w:val="center"/>
        <w:rPr>
          <w:b/>
          <w:sz w:val="22"/>
        </w:rPr>
      </w:pPr>
      <w:r w:rsidRPr="00657DA1">
        <w:rPr>
          <w:b/>
          <w:sz w:val="22"/>
        </w:rPr>
        <w:t>Special provisions for the doctoral training</w:t>
      </w:r>
    </w:p>
    <w:p w14:paraId="1B52F706" w14:textId="77777777" w:rsidR="00A663EC" w:rsidRPr="00657DA1" w:rsidRDefault="00A663EC" w:rsidP="00A663EC">
      <w:pPr>
        <w:rPr>
          <w:b/>
          <w:sz w:val="22"/>
        </w:rPr>
      </w:pPr>
    </w:p>
    <w:p w14:paraId="58DB4F7C" w14:textId="77F1E068" w:rsidR="00A663EC" w:rsidRPr="00657DA1" w:rsidRDefault="002111B4" w:rsidP="00A663EC">
      <w:pPr>
        <w:rPr>
          <w:sz w:val="22"/>
        </w:rPr>
      </w:pPr>
      <w:r w:rsidRPr="00657DA1">
        <w:rPr>
          <w:b/>
          <w:sz w:val="22"/>
        </w:rPr>
        <w:t>Article 11</w:t>
      </w:r>
      <w:r w:rsidR="00A663EC" w:rsidRPr="00657DA1">
        <w:rPr>
          <w:b/>
          <w:sz w:val="22"/>
        </w:rPr>
        <w:t xml:space="preserve"> </w:t>
      </w:r>
      <w:r w:rsidR="00A663EC" w:rsidRPr="00657DA1">
        <w:rPr>
          <w:sz w:val="22"/>
        </w:rPr>
        <w:t>(1) To earn the course credits co</w:t>
      </w:r>
      <w:r w:rsidR="009C5361" w:rsidRPr="00657DA1">
        <w:rPr>
          <w:sz w:val="22"/>
        </w:rPr>
        <w:t>nnected to the theoretical eleme</w:t>
      </w:r>
      <w:r w:rsidR="00A663EC" w:rsidRPr="00657DA1">
        <w:rPr>
          <w:sz w:val="22"/>
        </w:rPr>
        <w:t>n</w:t>
      </w:r>
      <w:r w:rsidR="009C5361" w:rsidRPr="00657DA1">
        <w:rPr>
          <w:sz w:val="22"/>
        </w:rPr>
        <w:t>t</w:t>
      </w:r>
      <w:r w:rsidR="00A663EC" w:rsidRPr="00657DA1">
        <w:rPr>
          <w:sz w:val="22"/>
        </w:rPr>
        <w:t>s of the doctoral training, the courses</w:t>
      </w:r>
      <w:r w:rsidR="00D01C7C">
        <w:rPr>
          <w:sz w:val="22"/>
        </w:rPr>
        <w:t xml:space="preserve"> and exams for doctoral students may be organized i</w:t>
      </w:r>
      <w:r w:rsidR="00ED644E">
        <w:rPr>
          <w:sz w:val="22"/>
        </w:rPr>
        <w:t>n a digital form (online) or in-</w:t>
      </w:r>
      <w:r w:rsidR="00D01C7C">
        <w:rPr>
          <w:sz w:val="22"/>
        </w:rPr>
        <w:t>class</w:t>
      </w:r>
      <w:r w:rsidR="00ED644E">
        <w:rPr>
          <w:sz w:val="22"/>
        </w:rPr>
        <w:t>,</w:t>
      </w:r>
      <w:r w:rsidR="00D01C7C">
        <w:rPr>
          <w:sz w:val="22"/>
        </w:rPr>
        <w:t xml:space="preserve"> </w:t>
      </w:r>
      <w:r w:rsidR="00683466">
        <w:rPr>
          <w:sz w:val="22"/>
        </w:rPr>
        <w:t xml:space="preserve">based on the decision of </w:t>
      </w:r>
      <w:r w:rsidR="00A663EC" w:rsidRPr="00657DA1">
        <w:rPr>
          <w:sz w:val="22"/>
        </w:rPr>
        <w:t>the doctoral student’s Faculty</w:t>
      </w:r>
      <w:r w:rsidR="00047C0F" w:rsidRPr="00657DA1">
        <w:rPr>
          <w:sz w:val="22"/>
        </w:rPr>
        <w:t xml:space="preserve"> (which registered </w:t>
      </w:r>
      <w:r w:rsidR="0080596E">
        <w:rPr>
          <w:sz w:val="22"/>
        </w:rPr>
        <w:t xml:space="preserve">and administers </w:t>
      </w:r>
      <w:r w:rsidR="00047C0F" w:rsidRPr="00657DA1">
        <w:rPr>
          <w:sz w:val="22"/>
        </w:rPr>
        <w:t>the student)</w:t>
      </w:r>
      <w:r w:rsidR="00A663EC" w:rsidRPr="00657DA1">
        <w:rPr>
          <w:sz w:val="22"/>
        </w:rPr>
        <w:t>.</w:t>
      </w:r>
    </w:p>
    <w:p w14:paraId="70852BA0" w14:textId="77777777" w:rsidR="00047C0F" w:rsidRPr="00657DA1" w:rsidRDefault="00047C0F" w:rsidP="00A663EC">
      <w:pPr>
        <w:rPr>
          <w:sz w:val="22"/>
        </w:rPr>
      </w:pPr>
    </w:p>
    <w:p w14:paraId="3FE78253" w14:textId="7A4B4598" w:rsidR="00047C0F" w:rsidRPr="00657DA1" w:rsidRDefault="00047C0F" w:rsidP="00A663EC">
      <w:pPr>
        <w:rPr>
          <w:sz w:val="22"/>
        </w:rPr>
      </w:pPr>
      <w:proofErr w:type="gramStart"/>
      <w:r w:rsidRPr="00657DA1">
        <w:rPr>
          <w:sz w:val="22"/>
        </w:rPr>
        <w:t>(2) In the case of the practical training elements of the doctoral program, the tasks related to the research are performed by the student (and the supervisor)</w:t>
      </w:r>
      <w:proofErr w:type="gramEnd"/>
      <w:r w:rsidRPr="00657DA1">
        <w:rPr>
          <w:sz w:val="22"/>
        </w:rPr>
        <w:t xml:space="preserve"> at the University, at the place designated for the practice, in compliance with the relevant rules. If the </w:t>
      </w:r>
      <w:proofErr w:type="spellStart"/>
      <w:r w:rsidRPr="00657DA1">
        <w:rPr>
          <w:sz w:val="22"/>
        </w:rPr>
        <w:t>dcotral</w:t>
      </w:r>
      <w:proofErr w:type="spellEnd"/>
      <w:r w:rsidRPr="00657DA1">
        <w:rPr>
          <w:sz w:val="22"/>
        </w:rPr>
        <w:t xml:space="preserve"> student’s Faculty (which registered the student) lays down special rules, the research must be carried out </w:t>
      </w:r>
      <w:proofErr w:type="gramStart"/>
      <w:r w:rsidRPr="00657DA1">
        <w:rPr>
          <w:sz w:val="22"/>
        </w:rPr>
        <w:t>taking this into account</w:t>
      </w:r>
      <w:proofErr w:type="gramEnd"/>
      <w:r w:rsidRPr="00657DA1">
        <w:rPr>
          <w:sz w:val="22"/>
        </w:rPr>
        <w:t>.</w:t>
      </w:r>
    </w:p>
    <w:p w14:paraId="34B9D6EC" w14:textId="77777777" w:rsidR="003200C3" w:rsidRPr="00657DA1" w:rsidRDefault="003200C3" w:rsidP="00A663EC">
      <w:pPr>
        <w:rPr>
          <w:sz w:val="22"/>
        </w:rPr>
      </w:pPr>
    </w:p>
    <w:p w14:paraId="2F7F84E4" w14:textId="1E1B4A6A" w:rsidR="00047C0F" w:rsidRPr="00657DA1" w:rsidRDefault="00047C0F" w:rsidP="00A663EC">
      <w:pPr>
        <w:rPr>
          <w:sz w:val="22"/>
        </w:rPr>
      </w:pPr>
      <w:r w:rsidRPr="00657DA1">
        <w:rPr>
          <w:sz w:val="22"/>
        </w:rPr>
        <w:t>(3) The</w:t>
      </w:r>
      <w:r w:rsidR="00683466">
        <w:rPr>
          <w:sz w:val="22"/>
        </w:rPr>
        <w:t xml:space="preserve"> admission exams, the</w:t>
      </w:r>
      <w:r w:rsidRPr="00657DA1">
        <w:rPr>
          <w:sz w:val="22"/>
        </w:rPr>
        <w:t xml:space="preserve"> complex exams, the </w:t>
      </w:r>
      <w:r w:rsidR="003200C3" w:rsidRPr="00657DA1">
        <w:rPr>
          <w:sz w:val="22"/>
        </w:rPr>
        <w:t xml:space="preserve">final </w:t>
      </w:r>
      <w:r w:rsidRPr="00657DA1">
        <w:rPr>
          <w:sz w:val="22"/>
        </w:rPr>
        <w:t>exams</w:t>
      </w:r>
      <w:r w:rsidR="003200C3" w:rsidRPr="00657DA1">
        <w:rPr>
          <w:sz w:val="22"/>
        </w:rPr>
        <w:t xml:space="preserve"> of</w:t>
      </w:r>
      <w:r w:rsidRPr="00657DA1">
        <w:rPr>
          <w:sz w:val="22"/>
        </w:rPr>
        <w:t xml:space="preserve"> the doctoral candidates, as well as the</w:t>
      </w:r>
      <w:r w:rsidR="001F5530" w:rsidRPr="00657DA1">
        <w:rPr>
          <w:sz w:val="22"/>
        </w:rPr>
        <w:t xml:space="preserve"> thesis</w:t>
      </w:r>
      <w:r w:rsidRPr="00657DA1">
        <w:rPr>
          <w:sz w:val="22"/>
        </w:rPr>
        <w:t xml:space="preserve"> </w:t>
      </w:r>
      <w:proofErr w:type="spellStart"/>
      <w:r w:rsidRPr="00657DA1">
        <w:rPr>
          <w:sz w:val="22"/>
        </w:rPr>
        <w:t>defenses</w:t>
      </w:r>
      <w:proofErr w:type="spellEnd"/>
      <w:r w:rsidRPr="00657DA1">
        <w:rPr>
          <w:sz w:val="22"/>
        </w:rPr>
        <w:t xml:space="preserve"> </w:t>
      </w:r>
      <w:proofErr w:type="gramStart"/>
      <w:r w:rsidRPr="00657DA1">
        <w:rPr>
          <w:sz w:val="22"/>
        </w:rPr>
        <w:t>can be conducted</w:t>
      </w:r>
      <w:proofErr w:type="gramEnd"/>
      <w:r w:rsidRPr="00657DA1">
        <w:rPr>
          <w:sz w:val="22"/>
        </w:rPr>
        <w:t xml:space="preserve"> </w:t>
      </w:r>
      <w:r w:rsidR="003200C3" w:rsidRPr="00657DA1">
        <w:rPr>
          <w:sz w:val="22"/>
        </w:rPr>
        <w:t xml:space="preserve">in </w:t>
      </w:r>
      <w:r w:rsidR="004B7CCB">
        <w:rPr>
          <w:sz w:val="22"/>
        </w:rPr>
        <w:t>a digital form (online) or in class</w:t>
      </w:r>
      <w:r w:rsidR="003200C3" w:rsidRPr="00657DA1">
        <w:rPr>
          <w:sz w:val="22"/>
        </w:rPr>
        <w:t>.</w:t>
      </w:r>
    </w:p>
    <w:p w14:paraId="4A19F765" w14:textId="77777777" w:rsidR="00666378" w:rsidRPr="00657DA1" w:rsidRDefault="00666378" w:rsidP="00A663EC">
      <w:pPr>
        <w:rPr>
          <w:sz w:val="22"/>
        </w:rPr>
      </w:pPr>
    </w:p>
    <w:p w14:paraId="6134ABFD" w14:textId="2B719340" w:rsidR="00666378" w:rsidRPr="00657DA1" w:rsidRDefault="00666378" w:rsidP="00A663EC">
      <w:pPr>
        <w:rPr>
          <w:sz w:val="22"/>
        </w:rPr>
      </w:pPr>
      <w:r w:rsidRPr="00657DA1">
        <w:rPr>
          <w:sz w:val="22"/>
        </w:rPr>
        <w:t xml:space="preserve">(4) The Doctoral Schools and the Doctoral Councils </w:t>
      </w:r>
      <w:r w:rsidR="00B45D25">
        <w:rPr>
          <w:sz w:val="22"/>
        </w:rPr>
        <w:t>shall</w:t>
      </w:r>
      <w:r w:rsidRPr="00657DA1">
        <w:rPr>
          <w:sz w:val="22"/>
        </w:rPr>
        <w:t xml:space="preserve"> follow the regulations of the student’s Faculty</w:t>
      </w:r>
      <w:r w:rsidR="00B45D25">
        <w:rPr>
          <w:sz w:val="22"/>
        </w:rPr>
        <w:t xml:space="preserve"> (which registered the student)</w:t>
      </w:r>
      <w:r w:rsidRPr="00657DA1">
        <w:rPr>
          <w:sz w:val="22"/>
        </w:rPr>
        <w:t xml:space="preserve"> and </w:t>
      </w:r>
      <w:r w:rsidR="00B45D25">
        <w:rPr>
          <w:sz w:val="22"/>
        </w:rPr>
        <w:t>shall</w:t>
      </w:r>
      <w:r w:rsidRPr="00657DA1">
        <w:rPr>
          <w:sz w:val="22"/>
        </w:rPr>
        <w:t xml:space="preserve"> organize the PhD / DLA training and its elements during the </w:t>
      </w:r>
      <w:r w:rsidR="00DF203C" w:rsidRPr="00657DA1">
        <w:rPr>
          <w:sz w:val="22"/>
        </w:rPr>
        <w:t xml:space="preserve">state of emergency </w:t>
      </w:r>
      <w:r w:rsidRPr="00657DA1">
        <w:rPr>
          <w:sz w:val="22"/>
        </w:rPr>
        <w:t xml:space="preserve">in compliance with the respective regulations. However, </w:t>
      </w:r>
      <w:r w:rsidR="0017000A" w:rsidRPr="00657DA1">
        <w:rPr>
          <w:sz w:val="22"/>
        </w:rPr>
        <w:t>rules that would change the provisions on the composition</w:t>
      </w:r>
      <w:r w:rsidRPr="00657DA1">
        <w:rPr>
          <w:sz w:val="22"/>
        </w:rPr>
        <w:t xml:space="preserve"> of </w:t>
      </w:r>
      <w:proofErr w:type="spellStart"/>
      <w:r w:rsidRPr="00657DA1">
        <w:rPr>
          <w:sz w:val="22"/>
        </w:rPr>
        <w:t>Committes</w:t>
      </w:r>
      <w:proofErr w:type="spellEnd"/>
      <w:r w:rsidRPr="00657DA1">
        <w:rPr>
          <w:sz w:val="22"/>
        </w:rPr>
        <w:t xml:space="preserve"> shall not be </w:t>
      </w:r>
      <w:proofErr w:type="gramStart"/>
      <w:r w:rsidR="0017000A" w:rsidRPr="00657DA1">
        <w:rPr>
          <w:sz w:val="22"/>
        </w:rPr>
        <w:t>applied</w:t>
      </w:r>
      <w:r w:rsidRPr="00657DA1">
        <w:rPr>
          <w:sz w:val="22"/>
        </w:rPr>
        <w:t>,</w:t>
      </w:r>
      <w:proofErr w:type="gramEnd"/>
      <w:r w:rsidRPr="00657DA1">
        <w:rPr>
          <w:sz w:val="22"/>
        </w:rPr>
        <w:t xml:space="preserve"> therefore the number and participation of internal and external members shall be de</w:t>
      </w:r>
      <w:r w:rsidR="0017000A" w:rsidRPr="00657DA1">
        <w:rPr>
          <w:sz w:val="22"/>
        </w:rPr>
        <w:t>t</w:t>
      </w:r>
      <w:r w:rsidRPr="00657DA1">
        <w:rPr>
          <w:sz w:val="22"/>
        </w:rPr>
        <w:t>ermined pursuant to the rules and regulations on doctoral training.</w:t>
      </w:r>
    </w:p>
    <w:p w14:paraId="3CB701FF" w14:textId="77777777" w:rsidR="0017000A" w:rsidRPr="00657DA1" w:rsidRDefault="0017000A" w:rsidP="00A663EC">
      <w:pPr>
        <w:rPr>
          <w:sz w:val="22"/>
        </w:rPr>
      </w:pPr>
    </w:p>
    <w:p w14:paraId="53D45B7E" w14:textId="166FDFF5" w:rsidR="0017000A" w:rsidRPr="00657DA1" w:rsidRDefault="0017000A" w:rsidP="0017000A">
      <w:pPr>
        <w:jc w:val="center"/>
        <w:rPr>
          <w:b/>
          <w:sz w:val="22"/>
        </w:rPr>
      </w:pPr>
      <w:r w:rsidRPr="00657DA1">
        <w:rPr>
          <w:b/>
          <w:sz w:val="22"/>
        </w:rPr>
        <w:t>Special prov</w:t>
      </w:r>
      <w:r w:rsidR="007C29BC" w:rsidRPr="00657DA1">
        <w:rPr>
          <w:b/>
          <w:sz w:val="22"/>
        </w:rPr>
        <w:t>isions on the public lecture</w:t>
      </w:r>
      <w:r w:rsidRPr="00657DA1">
        <w:rPr>
          <w:b/>
          <w:sz w:val="22"/>
        </w:rPr>
        <w:t xml:space="preserve">s in the </w:t>
      </w:r>
      <w:proofErr w:type="spellStart"/>
      <w:r w:rsidRPr="00657DA1">
        <w:rPr>
          <w:b/>
          <w:sz w:val="22"/>
        </w:rPr>
        <w:t>habilitation</w:t>
      </w:r>
      <w:proofErr w:type="spellEnd"/>
      <w:r w:rsidRPr="00657DA1">
        <w:rPr>
          <w:b/>
          <w:sz w:val="22"/>
        </w:rPr>
        <w:t xml:space="preserve"> </w:t>
      </w:r>
      <w:proofErr w:type="spellStart"/>
      <w:r w:rsidRPr="00657DA1">
        <w:rPr>
          <w:b/>
          <w:sz w:val="22"/>
        </w:rPr>
        <w:t>pocedures</w:t>
      </w:r>
      <w:proofErr w:type="spellEnd"/>
    </w:p>
    <w:p w14:paraId="14C6D209" w14:textId="77777777" w:rsidR="0017000A" w:rsidRPr="00657DA1" w:rsidRDefault="0017000A" w:rsidP="0017000A">
      <w:pPr>
        <w:jc w:val="center"/>
        <w:rPr>
          <w:b/>
          <w:sz w:val="22"/>
        </w:rPr>
      </w:pPr>
    </w:p>
    <w:p w14:paraId="2A744DE8" w14:textId="65F4E729" w:rsidR="0017000A" w:rsidRPr="00657DA1" w:rsidRDefault="00FC1213" w:rsidP="0017000A">
      <w:pPr>
        <w:rPr>
          <w:sz w:val="22"/>
        </w:rPr>
      </w:pPr>
      <w:proofErr w:type="gramStart"/>
      <w:r w:rsidRPr="00657DA1">
        <w:rPr>
          <w:b/>
          <w:sz w:val="22"/>
        </w:rPr>
        <w:t xml:space="preserve">Article </w:t>
      </w:r>
      <w:r w:rsidR="007C29BC" w:rsidRPr="00657DA1">
        <w:rPr>
          <w:b/>
          <w:sz w:val="22"/>
        </w:rPr>
        <w:t>12</w:t>
      </w:r>
      <w:r w:rsidRPr="00657DA1">
        <w:rPr>
          <w:b/>
          <w:sz w:val="22"/>
        </w:rPr>
        <w:t xml:space="preserve"> </w:t>
      </w:r>
      <w:r w:rsidRPr="00657DA1">
        <w:rPr>
          <w:sz w:val="22"/>
        </w:rPr>
        <w:t xml:space="preserve">(1) </w:t>
      </w:r>
      <w:r w:rsidR="00264831" w:rsidRPr="00657DA1">
        <w:rPr>
          <w:sz w:val="22"/>
        </w:rPr>
        <w:t xml:space="preserve">During the </w:t>
      </w:r>
      <w:proofErr w:type="spellStart"/>
      <w:r w:rsidR="00264831" w:rsidRPr="00657DA1">
        <w:rPr>
          <w:sz w:val="22"/>
        </w:rPr>
        <w:t>habilitation</w:t>
      </w:r>
      <w:proofErr w:type="spellEnd"/>
      <w:r w:rsidR="00264831" w:rsidRPr="00657DA1">
        <w:rPr>
          <w:sz w:val="22"/>
        </w:rPr>
        <w:t xml:space="preserve"> procedure, the public classroom and scientific lecture(s) </w:t>
      </w:r>
      <w:r w:rsidR="00840576" w:rsidRPr="00657DA1">
        <w:rPr>
          <w:sz w:val="22"/>
        </w:rPr>
        <w:t xml:space="preserve">set forth </w:t>
      </w:r>
      <w:r w:rsidR="00264831" w:rsidRPr="00657DA1">
        <w:rPr>
          <w:sz w:val="22"/>
        </w:rPr>
        <w:t xml:space="preserve">by the </w:t>
      </w:r>
      <w:proofErr w:type="spellStart"/>
      <w:r w:rsidR="00264831" w:rsidRPr="00657DA1">
        <w:rPr>
          <w:sz w:val="22"/>
        </w:rPr>
        <w:t>habilitatio</w:t>
      </w:r>
      <w:r w:rsidR="00840576" w:rsidRPr="00657DA1">
        <w:rPr>
          <w:sz w:val="22"/>
        </w:rPr>
        <w:t>n</w:t>
      </w:r>
      <w:proofErr w:type="spellEnd"/>
      <w:r w:rsidR="00840576" w:rsidRPr="00657DA1">
        <w:rPr>
          <w:sz w:val="22"/>
        </w:rPr>
        <w:t xml:space="preserve"> regulations of the University</w:t>
      </w:r>
      <w:r w:rsidR="00264831" w:rsidRPr="00657DA1">
        <w:rPr>
          <w:sz w:val="22"/>
        </w:rPr>
        <w:t xml:space="preserve"> </w:t>
      </w:r>
      <w:r w:rsidR="00840576" w:rsidRPr="00657DA1">
        <w:rPr>
          <w:sz w:val="22"/>
        </w:rPr>
        <w:t>(</w:t>
      </w:r>
      <w:r w:rsidR="00264831" w:rsidRPr="00657DA1">
        <w:rPr>
          <w:sz w:val="22"/>
        </w:rPr>
        <w:t xml:space="preserve">Annex 48 </w:t>
      </w:r>
      <w:r w:rsidR="00840576" w:rsidRPr="00657DA1">
        <w:rPr>
          <w:sz w:val="22"/>
        </w:rPr>
        <w:t>to the Statutes of the University of Pécs)</w:t>
      </w:r>
      <w:r w:rsidR="00264831" w:rsidRPr="00657DA1">
        <w:rPr>
          <w:sz w:val="22"/>
        </w:rPr>
        <w:t xml:space="preserve">, can be held in attendance, online or in </w:t>
      </w:r>
      <w:r w:rsidR="007C29BC" w:rsidRPr="00657DA1">
        <w:rPr>
          <w:sz w:val="22"/>
        </w:rPr>
        <w:t>blended</w:t>
      </w:r>
      <w:r w:rsidR="00264831" w:rsidRPr="00657DA1">
        <w:rPr>
          <w:sz w:val="22"/>
        </w:rPr>
        <w:t xml:space="preserve"> form, depending on the </w:t>
      </w:r>
      <w:r w:rsidR="00840576" w:rsidRPr="00657DA1">
        <w:rPr>
          <w:sz w:val="22"/>
        </w:rPr>
        <w:t>respective form of the</w:t>
      </w:r>
      <w:r w:rsidR="00264831" w:rsidRPr="00657DA1">
        <w:rPr>
          <w:sz w:val="22"/>
        </w:rPr>
        <w:t xml:space="preserve"> </w:t>
      </w:r>
      <w:r w:rsidR="00840576" w:rsidRPr="00657DA1">
        <w:rPr>
          <w:sz w:val="22"/>
        </w:rPr>
        <w:t xml:space="preserve">chosen </w:t>
      </w:r>
      <w:r w:rsidR="00264831" w:rsidRPr="00657DA1">
        <w:rPr>
          <w:sz w:val="22"/>
        </w:rPr>
        <w:t>subject announced</w:t>
      </w:r>
      <w:r w:rsidR="00840576" w:rsidRPr="00657DA1">
        <w:rPr>
          <w:sz w:val="22"/>
        </w:rPr>
        <w:t xml:space="preserve"> by the dean</w:t>
      </w:r>
      <w:r w:rsidR="00264831" w:rsidRPr="00657DA1">
        <w:rPr>
          <w:sz w:val="22"/>
        </w:rPr>
        <w:t xml:space="preserve"> within the accredited training program of the </w:t>
      </w:r>
      <w:proofErr w:type="spellStart"/>
      <w:r w:rsidR="00264831" w:rsidRPr="00657DA1">
        <w:rPr>
          <w:sz w:val="22"/>
        </w:rPr>
        <w:t>the</w:t>
      </w:r>
      <w:proofErr w:type="spellEnd"/>
      <w:r w:rsidR="00264831" w:rsidRPr="00657DA1">
        <w:rPr>
          <w:sz w:val="22"/>
        </w:rPr>
        <w:t xml:space="preserve"> current semester.</w:t>
      </w:r>
      <w:proofErr w:type="gramEnd"/>
    </w:p>
    <w:p w14:paraId="4ADD7E52" w14:textId="77777777" w:rsidR="00840576" w:rsidRPr="00657DA1" w:rsidRDefault="00840576" w:rsidP="0017000A">
      <w:pPr>
        <w:rPr>
          <w:sz w:val="22"/>
        </w:rPr>
      </w:pPr>
    </w:p>
    <w:p w14:paraId="2E43DCBE" w14:textId="010CBCA5" w:rsidR="00840576" w:rsidRPr="00657DA1" w:rsidRDefault="00840576" w:rsidP="0017000A">
      <w:pPr>
        <w:rPr>
          <w:sz w:val="22"/>
        </w:rPr>
      </w:pPr>
      <w:r w:rsidRPr="00657DA1">
        <w:rPr>
          <w:sz w:val="22"/>
        </w:rPr>
        <w:t xml:space="preserve">(2) In the case of presentations in online or </w:t>
      </w:r>
      <w:r w:rsidR="004802F5" w:rsidRPr="00657DA1">
        <w:rPr>
          <w:sz w:val="22"/>
        </w:rPr>
        <w:t>blended</w:t>
      </w:r>
      <w:r w:rsidRPr="00657DA1">
        <w:rPr>
          <w:sz w:val="22"/>
        </w:rPr>
        <w:t xml:space="preserve"> form, the Judging Committee and the audience </w:t>
      </w:r>
      <w:proofErr w:type="gramStart"/>
      <w:r w:rsidRPr="00657DA1">
        <w:rPr>
          <w:sz w:val="22"/>
        </w:rPr>
        <w:t>must also be given</w:t>
      </w:r>
      <w:proofErr w:type="gramEnd"/>
      <w:r w:rsidRPr="00657DA1">
        <w:rPr>
          <w:sz w:val="22"/>
        </w:rPr>
        <w:t xml:space="preserve"> the opportunity to ask questions after the presentation.</w:t>
      </w:r>
    </w:p>
    <w:p w14:paraId="7C782D67" w14:textId="77777777" w:rsidR="007728E5" w:rsidRPr="00657DA1" w:rsidRDefault="007728E5" w:rsidP="0017000A">
      <w:pPr>
        <w:rPr>
          <w:sz w:val="22"/>
        </w:rPr>
      </w:pPr>
    </w:p>
    <w:p w14:paraId="2972B417" w14:textId="77777777" w:rsidR="007728E5" w:rsidRPr="00657DA1" w:rsidRDefault="007728E5" w:rsidP="0017000A">
      <w:pPr>
        <w:rPr>
          <w:sz w:val="22"/>
        </w:rPr>
      </w:pPr>
      <w:r w:rsidRPr="00657DA1">
        <w:rPr>
          <w:sz w:val="22"/>
        </w:rPr>
        <w:lastRenderedPageBreak/>
        <w:t xml:space="preserve">(3) The secret ballot of the Judging Committee and the students can also be implemented electronically, </w:t>
      </w:r>
      <w:proofErr w:type="gramStart"/>
      <w:r w:rsidRPr="00657DA1">
        <w:rPr>
          <w:sz w:val="22"/>
        </w:rPr>
        <w:t>provided that</w:t>
      </w:r>
      <w:proofErr w:type="gramEnd"/>
      <w:r w:rsidRPr="00657DA1">
        <w:rPr>
          <w:sz w:val="22"/>
        </w:rPr>
        <w:t xml:space="preserve"> the electronic system (online platform) used in the decision-making process guarantees the identification of the participating member and at the same time the confidentiality of the voting.</w:t>
      </w:r>
    </w:p>
    <w:p w14:paraId="34441AD2" w14:textId="447D64BD" w:rsidR="00F839E8" w:rsidRPr="00657DA1" w:rsidRDefault="00F839E8" w:rsidP="00F839E8">
      <w:pPr>
        <w:rPr>
          <w:sz w:val="22"/>
        </w:rPr>
      </w:pPr>
    </w:p>
    <w:p w14:paraId="33C5CBEC" w14:textId="77777777" w:rsidR="00F839E8" w:rsidRPr="00657DA1" w:rsidRDefault="00F839E8" w:rsidP="006650BD">
      <w:pPr>
        <w:jc w:val="center"/>
        <w:rPr>
          <w:b/>
          <w:sz w:val="22"/>
        </w:rPr>
      </w:pPr>
      <w:r w:rsidRPr="00657DA1">
        <w:rPr>
          <w:b/>
          <w:sz w:val="22"/>
        </w:rPr>
        <w:t>Sports facilities, swimming pools, other recreational facilities</w:t>
      </w:r>
    </w:p>
    <w:p w14:paraId="462CEA36" w14:textId="77777777" w:rsidR="00F839E8" w:rsidRPr="00657DA1" w:rsidRDefault="00F839E8" w:rsidP="00F839E8">
      <w:pPr>
        <w:rPr>
          <w:sz w:val="22"/>
        </w:rPr>
      </w:pPr>
    </w:p>
    <w:p w14:paraId="258C0307" w14:textId="0D1B0F2B" w:rsidR="00BB6E3B" w:rsidRDefault="00667AFE" w:rsidP="00BB6E3B">
      <w:pPr>
        <w:rPr>
          <w:sz w:val="22"/>
        </w:rPr>
      </w:pPr>
      <w:r w:rsidRPr="00657DA1">
        <w:rPr>
          <w:b/>
          <w:sz w:val="22"/>
        </w:rPr>
        <w:t xml:space="preserve">Article 13 </w:t>
      </w:r>
      <w:r w:rsidR="00F839E8" w:rsidRPr="00657DA1">
        <w:rPr>
          <w:sz w:val="22"/>
        </w:rPr>
        <w:t xml:space="preserve">(1) </w:t>
      </w:r>
      <w:r w:rsidR="00DD43A0" w:rsidRPr="00657DA1">
        <w:rPr>
          <w:sz w:val="22"/>
        </w:rPr>
        <w:t>During the state of emergency, university sports facilities</w:t>
      </w:r>
      <w:r w:rsidR="00BB6E3B" w:rsidRPr="00657DA1">
        <w:rPr>
          <w:sz w:val="22"/>
        </w:rPr>
        <w:t xml:space="preserve"> may be visited by persons eligible to use sports facilities under the Decree, subject to the existence of a rental </w:t>
      </w:r>
      <w:r w:rsidR="00DA2723">
        <w:rPr>
          <w:sz w:val="22"/>
        </w:rPr>
        <w:t xml:space="preserve">or other </w:t>
      </w:r>
      <w:r w:rsidR="00BB6E3B" w:rsidRPr="00657DA1">
        <w:rPr>
          <w:sz w:val="22"/>
        </w:rPr>
        <w:t xml:space="preserve">agreement </w:t>
      </w:r>
      <w:r w:rsidR="00DA2723">
        <w:rPr>
          <w:sz w:val="22"/>
        </w:rPr>
        <w:t xml:space="preserve">to hold </w:t>
      </w:r>
      <w:r w:rsidR="00BB6E3B" w:rsidRPr="00657DA1">
        <w:rPr>
          <w:sz w:val="22"/>
        </w:rPr>
        <w:t xml:space="preserve">the sports events and an individual permit issued by the Director of Facility Management and </w:t>
      </w:r>
      <w:r w:rsidR="00DE5C77" w:rsidRPr="00657DA1">
        <w:rPr>
          <w:sz w:val="22"/>
        </w:rPr>
        <w:t>Procurements Centre</w:t>
      </w:r>
      <w:r w:rsidR="00BB6E3B" w:rsidRPr="00657DA1">
        <w:rPr>
          <w:sz w:val="22"/>
        </w:rPr>
        <w:t>, upon request.</w:t>
      </w:r>
    </w:p>
    <w:p w14:paraId="57622EFE" w14:textId="4F30E01C" w:rsidR="00B45D25" w:rsidRDefault="00B45D25" w:rsidP="00BB6E3B">
      <w:pPr>
        <w:rPr>
          <w:sz w:val="22"/>
        </w:rPr>
      </w:pPr>
    </w:p>
    <w:p w14:paraId="211269B1" w14:textId="231377F1" w:rsidR="00B45D25" w:rsidRPr="00657DA1" w:rsidRDefault="00B45D25" w:rsidP="00BB6E3B">
      <w:pPr>
        <w:rPr>
          <w:sz w:val="22"/>
        </w:rPr>
      </w:pPr>
      <w:r>
        <w:rPr>
          <w:sz w:val="22"/>
        </w:rPr>
        <w:t xml:space="preserve">(2) </w:t>
      </w:r>
    </w:p>
    <w:p w14:paraId="2073F1D4" w14:textId="77777777" w:rsidR="00F839E8" w:rsidRPr="00657DA1" w:rsidRDefault="00F839E8" w:rsidP="00F839E8">
      <w:pPr>
        <w:rPr>
          <w:sz w:val="22"/>
        </w:rPr>
      </w:pPr>
    </w:p>
    <w:p w14:paraId="1B110F89" w14:textId="3B1D77E0" w:rsidR="00F839E8" w:rsidRPr="00657DA1" w:rsidRDefault="00F839E8" w:rsidP="00F839E8">
      <w:pPr>
        <w:rPr>
          <w:sz w:val="22"/>
        </w:rPr>
      </w:pPr>
      <w:r w:rsidRPr="00657DA1">
        <w:rPr>
          <w:sz w:val="22"/>
        </w:rPr>
        <w:t xml:space="preserve">(3) </w:t>
      </w:r>
      <w:r w:rsidR="007A64D0" w:rsidRPr="00657DA1">
        <w:rPr>
          <w:sz w:val="22"/>
        </w:rPr>
        <w:t xml:space="preserve">University citizens </w:t>
      </w:r>
      <w:proofErr w:type="gramStart"/>
      <w:r w:rsidR="007A64D0" w:rsidRPr="00657DA1">
        <w:rPr>
          <w:sz w:val="22"/>
        </w:rPr>
        <w:t>are allowed</w:t>
      </w:r>
      <w:proofErr w:type="gramEnd"/>
      <w:r w:rsidR="007A64D0" w:rsidRPr="00657DA1">
        <w:rPr>
          <w:sz w:val="22"/>
        </w:rPr>
        <w:t xml:space="preserve"> to use the outdoors sports facilities of the University for recreational </w:t>
      </w:r>
      <w:r w:rsidR="008575F8">
        <w:rPr>
          <w:sz w:val="22"/>
        </w:rPr>
        <w:t>sports activities</w:t>
      </w:r>
      <w:r w:rsidR="007A64D0" w:rsidRPr="00657DA1">
        <w:rPr>
          <w:sz w:val="22"/>
        </w:rPr>
        <w:t>.</w:t>
      </w:r>
    </w:p>
    <w:p w14:paraId="4053F3B5" w14:textId="6FB93666" w:rsidR="006C6DB5" w:rsidRPr="00657DA1" w:rsidRDefault="006C6DB5" w:rsidP="00F839E8">
      <w:pPr>
        <w:rPr>
          <w:sz w:val="22"/>
        </w:rPr>
      </w:pPr>
    </w:p>
    <w:p w14:paraId="2F68EA7B" w14:textId="61FDF540" w:rsidR="006C6DB5" w:rsidRPr="00657DA1" w:rsidRDefault="006C6DB5" w:rsidP="00F839E8">
      <w:pPr>
        <w:rPr>
          <w:sz w:val="22"/>
        </w:rPr>
      </w:pPr>
      <w:r w:rsidRPr="00657DA1">
        <w:rPr>
          <w:b/>
          <w:bCs/>
          <w:sz w:val="22"/>
        </w:rPr>
        <w:t>Article 13/A</w:t>
      </w:r>
    </w:p>
    <w:p w14:paraId="7F5B4824" w14:textId="6BEB7DEB" w:rsidR="002D738D" w:rsidRPr="00657DA1" w:rsidRDefault="002D738D" w:rsidP="00F839E8">
      <w:pPr>
        <w:rPr>
          <w:sz w:val="22"/>
        </w:rPr>
      </w:pPr>
    </w:p>
    <w:p w14:paraId="444A8F7D" w14:textId="232EA276" w:rsidR="002D738D" w:rsidRPr="00657DA1" w:rsidRDefault="002D738D" w:rsidP="00F839E8">
      <w:pPr>
        <w:rPr>
          <w:sz w:val="22"/>
        </w:rPr>
      </w:pPr>
      <w:r w:rsidRPr="00657DA1">
        <w:rPr>
          <w:b/>
          <w:bCs/>
          <w:sz w:val="22"/>
        </w:rPr>
        <w:t>Article 13/B</w:t>
      </w:r>
    </w:p>
    <w:p w14:paraId="5298C24E" w14:textId="77777777" w:rsidR="00F839E8" w:rsidRPr="00657DA1" w:rsidRDefault="00F839E8" w:rsidP="00F839E8">
      <w:pPr>
        <w:rPr>
          <w:sz w:val="22"/>
        </w:rPr>
      </w:pPr>
    </w:p>
    <w:p w14:paraId="496317F5" w14:textId="24B8F7EA" w:rsidR="00F839E8" w:rsidRPr="00657DA1" w:rsidRDefault="0061439D" w:rsidP="006650BD">
      <w:pPr>
        <w:jc w:val="center"/>
        <w:rPr>
          <w:b/>
          <w:sz w:val="22"/>
        </w:rPr>
      </w:pPr>
      <w:r w:rsidRPr="00657DA1">
        <w:rPr>
          <w:b/>
          <w:sz w:val="22"/>
        </w:rPr>
        <w:t>Chapter IV</w:t>
      </w:r>
    </w:p>
    <w:p w14:paraId="0F47E4B5" w14:textId="77777777" w:rsidR="00F839E8" w:rsidRPr="00657DA1" w:rsidRDefault="00F839E8" w:rsidP="006650BD">
      <w:pPr>
        <w:jc w:val="center"/>
        <w:rPr>
          <w:b/>
          <w:sz w:val="22"/>
        </w:rPr>
      </w:pPr>
      <w:r w:rsidRPr="00657DA1">
        <w:rPr>
          <w:b/>
          <w:sz w:val="22"/>
        </w:rPr>
        <w:t>Closing, entry into force, and authorization provisions</w:t>
      </w:r>
    </w:p>
    <w:p w14:paraId="541DA043" w14:textId="77777777" w:rsidR="00F839E8" w:rsidRPr="00657DA1" w:rsidRDefault="00F839E8" w:rsidP="00F839E8">
      <w:pPr>
        <w:rPr>
          <w:sz w:val="22"/>
        </w:rPr>
      </w:pPr>
    </w:p>
    <w:p w14:paraId="0F9A0023" w14:textId="175AD8DD" w:rsidR="00F839E8" w:rsidRPr="00657DA1" w:rsidRDefault="0061439D" w:rsidP="00F839E8">
      <w:pPr>
        <w:rPr>
          <w:sz w:val="22"/>
        </w:rPr>
      </w:pPr>
      <w:r w:rsidRPr="00657DA1">
        <w:rPr>
          <w:b/>
          <w:sz w:val="22"/>
        </w:rPr>
        <w:t>Article 14</w:t>
      </w:r>
      <w:r w:rsidRPr="00657DA1">
        <w:rPr>
          <w:sz w:val="22"/>
        </w:rPr>
        <w:t xml:space="preserve"> (1) T</w:t>
      </w:r>
      <w:r w:rsidR="00F839E8" w:rsidRPr="00657DA1">
        <w:rPr>
          <w:sz w:val="22"/>
        </w:rPr>
        <w:t xml:space="preserve">he heads of autonomous units are authorized to introduce special provisions under this regulation at their respective units </w:t>
      </w:r>
      <w:proofErr w:type="gramStart"/>
      <w:r w:rsidR="00F839E8" w:rsidRPr="00657DA1">
        <w:rPr>
          <w:sz w:val="22"/>
        </w:rPr>
        <w:t>on the order of</w:t>
      </w:r>
      <w:proofErr w:type="gramEnd"/>
      <w:r w:rsidR="00F839E8" w:rsidRPr="00657DA1">
        <w:rPr>
          <w:sz w:val="22"/>
        </w:rPr>
        <w:t xml:space="preserve"> ent</w:t>
      </w:r>
      <w:r w:rsidRPr="00657DA1">
        <w:rPr>
          <w:sz w:val="22"/>
        </w:rPr>
        <w:t>ering the unit's premises. The Cabinet C</w:t>
      </w:r>
      <w:r w:rsidR="00F839E8" w:rsidRPr="00657DA1">
        <w:rPr>
          <w:sz w:val="22"/>
        </w:rPr>
        <w:t xml:space="preserve">hief </w:t>
      </w:r>
      <w:proofErr w:type="gramStart"/>
      <w:r w:rsidR="00F839E8" w:rsidRPr="00657DA1">
        <w:rPr>
          <w:sz w:val="22"/>
        </w:rPr>
        <w:t>shall be notified</w:t>
      </w:r>
      <w:proofErr w:type="gramEnd"/>
      <w:r w:rsidR="00F839E8" w:rsidRPr="00657DA1">
        <w:rPr>
          <w:sz w:val="22"/>
        </w:rPr>
        <w:t xml:space="preserve"> about these provisions.</w:t>
      </w:r>
    </w:p>
    <w:p w14:paraId="2203F15E" w14:textId="77777777" w:rsidR="00F839E8" w:rsidRPr="00657DA1" w:rsidRDefault="00F839E8" w:rsidP="00F839E8">
      <w:pPr>
        <w:rPr>
          <w:sz w:val="22"/>
        </w:rPr>
      </w:pPr>
    </w:p>
    <w:p w14:paraId="34C585B5" w14:textId="4226AA2A" w:rsidR="0061439D" w:rsidRPr="00657DA1" w:rsidRDefault="00F839E8" w:rsidP="00F839E8">
      <w:pPr>
        <w:rPr>
          <w:sz w:val="22"/>
        </w:rPr>
      </w:pPr>
      <w:r w:rsidRPr="00657DA1">
        <w:rPr>
          <w:sz w:val="22"/>
        </w:rPr>
        <w:t xml:space="preserve">(2) </w:t>
      </w:r>
      <w:r w:rsidR="0061439D" w:rsidRPr="00657DA1">
        <w:rPr>
          <w:sz w:val="22"/>
        </w:rPr>
        <w:t xml:space="preserve">The orders and protocols outlined according to Article 2 (3) by the principals of public and vocational schools managed by the university </w:t>
      </w:r>
      <w:proofErr w:type="gramStart"/>
      <w:r w:rsidR="0061439D" w:rsidRPr="00657DA1">
        <w:rPr>
          <w:sz w:val="22"/>
        </w:rPr>
        <w:t>shall be sent</w:t>
      </w:r>
      <w:proofErr w:type="gramEnd"/>
      <w:r w:rsidR="0061439D" w:rsidRPr="00657DA1">
        <w:rPr>
          <w:sz w:val="22"/>
        </w:rPr>
        <w:t xml:space="preserve"> to the Chief of the Operative Crew for approval.</w:t>
      </w:r>
    </w:p>
    <w:p w14:paraId="29B57EA5" w14:textId="2EA0D1B2" w:rsidR="00F839E8" w:rsidRPr="00657DA1" w:rsidRDefault="00F839E8" w:rsidP="00F839E8">
      <w:pPr>
        <w:rPr>
          <w:sz w:val="22"/>
        </w:rPr>
      </w:pPr>
    </w:p>
    <w:p w14:paraId="242358A0" w14:textId="77777777" w:rsidR="00EF3DE1" w:rsidRPr="00657DA1" w:rsidRDefault="00F839E8" w:rsidP="00EF3DE1">
      <w:pPr>
        <w:rPr>
          <w:sz w:val="22"/>
        </w:rPr>
      </w:pPr>
      <w:r w:rsidRPr="00657DA1">
        <w:rPr>
          <w:sz w:val="22"/>
        </w:rPr>
        <w:t xml:space="preserve">(3) </w:t>
      </w:r>
      <w:r w:rsidR="00EF3DE1" w:rsidRPr="00657DA1">
        <w:rPr>
          <w:sz w:val="22"/>
        </w:rPr>
        <w:t xml:space="preserve">The Operative Crew </w:t>
      </w:r>
      <w:proofErr w:type="gramStart"/>
      <w:r w:rsidR="00EF3DE1" w:rsidRPr="00657DA1">
        <w:rPr>
          <w:sz w:val="22"/>
        </w:rPr>
        <w:t>shall be authorized</w:t>
      </w:r>
      <w:proofErr w:type="gramEnd"/>
      <w:r w:rsidR="00EF3DE1" w:rsidRPr="00657DA1">
        <w:rPr>
          <w:sz w:val="22"/>
        </w:rPr>
        <w:t xml:space="preserve"> during the state of emergency to:</w:t>
      </w:r>
    </w:p>
    <w:p w14:paraId="7B0BC3B8" w14:textId="2B9E8DE7" w:rsidR="00EF3DE1" w:rsidRPr="00657DA1" w:rsidRDefault="00EF3DE1" w:rsidP="00EF3DE1">
      <w:pPr>
        <w:pStyle w:val="Listaszerbekezds"/>
        <w:numPr>
          <w:ilvl w:val="0"/>
          <w:numId w:val="9"/>
        </w:numPr>
        <w:rPr>
          <w:sz w:val="22"/>
        </w:rPr>
      </w:pPr>
      <w:r w:rsidRPr="00657DA1">
        <w:rPr>
          <w:sz w:val="22"/>
        </w:rPr>
        <w:t>outline the rules of procedure to ensure a hygienically safe environment,</w:t>
      </w:r>
    </w:p>
    <w:p w14:paraId="488E3D55" w14:textId="684FF9EF" w:rsidR="00F839E8" w:rsidRPr="00657DA1" w:rsidRDefault="00EF3DE1" w:rsidP="00EF3DE1">
      <w:pPr>
        <w:pStyle w:val="Listaszerbekezds"/>
        <w:numPr>
          <w:ilvl w:val="0"/>
          <w:numId w:val="9"/>
        </w:numPr>
        <w:rPr>
          <w:sz w:val="22"/>
        </w:rPr>
      </w:pPr>
      <w:proofErr w:type="gramStart"/>
      <w:r w:rsidRPr="00657DA1">
        <w:rPr>
          <w:sz w:val="22"/>
        </w:rPr>
        <w:t>outline</w:t>
      </w:r>
      <w:proofErr w:type="gramEnd"/>
      <w:r w:rsidRPr="00657DA1">
        <w:rPr>
          <w:sz w:val="22"/>
        </w:rPr>
        <w:t xml:space="preserve"> the rules pertaining to SARS-CoV-2 PCR test required by the university for students and employees.</w:t>
      </w:r>
    </w:p>
    <w:p w14:paraId="5F3440EE" w14:textId="77777777" w:rsidR="00EF3DE1" w:rsidRPr="00657DA1" w:rsidRDefault="00EF3DE1" w:rsidP="00EF3DE1">
      <w:pPr>
        <w:rPr>
          <w:sz w:val="22"/>
        </w:rPr>
      </w:pPr>
    </w:p>
    <w:p w14:paraId="13D3BC46" w14:textId="57E8D562" w:rsidR="00F839E8" w:rsidRPr="00657DA1" w:rsidRDefault="00F839E8" w:rsidP="00F839E8">
      <w:pPr>
        <w:rPr>
          <w:sz w:val="22"/>
        </w:rPr>
      </w:pPr>
      <w:r w:rsidRPr="00657DA1">
        <w:rPr>
          <w:sz w:val="22"/>
        </w:rPr>
        <w:t xml:space="preserve">(4) </w:t>
      </w:r>
      <w:r w:rsidR="00EF3DE1" w:rsidRPr="00657DA1">
        <w:rPr>
          <w:sz w:val="22"/>
        </w:rPr>
        <w:t xml:space="preserve">The </w:t>
      </w:r>
      <w:r w:rsidR="00700F7B" w:rsidRPr="00657DA1">
        <w:rPr>
          <w:sz w:val="22"/>
        </w:rPr>
        <w:t>Facility Management and Procurements Centre of the Chancellery</w:t>
      </w:r>
      <w:r w:rsidR="00EF3DE1" w:rsidRPr="00657DA1">
        <w:rPr>
          <w:sz w:val="22"/>
        </w:rPr>
        <w:t xml:space="preserve"> </w:t>
      </w:r>
      <w:proofErr w:type="gramStart"/>
      <w:r w:rsidR="00EF3DE1" w:rsidRPr="00657DA1">
        <w:rPr>
          <w:sz w:val="22"/>
        </w:rPr>
        <w:t>shall be authorized</w:t>
      </w:r>
      <w:proofErr w:type="gramEnd"/>
      <w:r w:rsidR="00EF3DE1" w:rsidRPr="00657DA1">
        <w:rPr>
          <w:sz w:val="22"/>
        </w:rPr>
        <w:t xml:space="preserve"> to review the lease agreements and to initiate the amendment or termination of those agreements that do not comply with the goals outlined in this Order.</w:t>
      </w:r>
    </w:p>
    <w:p w14:paraId="3CEA8D77" w14:textId="77777777" w:rsidR="00F839E8" w:rsidRPr="00657DA1" w:rsidRDefault="00F839E8" w:rsidP="00F839E8">
      <w:pPr>
        <w:rPr>
          <w:sz w:val="22"/>
        </w:rPr>
      </w:pPr>
    </w:p>
    <w:p w14:paraId="0D41E560" w14:textId="07F0A23D" w:rsidR="00F839E8" w:rsidRPr="00657DA1" w:rsidRDefault="00F839E8" w:rsidP="00F839E8">
      <w:pPr>
        <w:rPr>
          <w:sz w:val="22"/>
        </w:rPr>
      </w:pPr>
      <w:r w:rsidRPr="00657DA1">
        <w:rPr>
          <w:b/>
          <w:sz w:val="22"/>
        </w:rPr>
        <w:t xml:space="preserve">Article </w:t>
      </w:r>
      <w:r w:rsidR="00EF3DE1" w:rsidRPr="00657DA1">
        <w:rPr>
          <w:b/>
          <w:sz w:val="22"/>
        </w:rPr>
        <w:t>15</w:t>
      </w:r>
      <w:r w:rsidRPr="00657DA1">
        <w:rPr>
          <w:sz w:val="22"/>
        </w:rPr>
        <w:t xml:space="preserve"> (1) With the entry into force of thi</w:t>
      </w:r>
      <w:r w:rsidR="00EF3DE1" w:rsidRPr="00657DA1">
        <w:rPr>
          <w:sz w:val="22"/>
        </w:rPr>
        <w:t>s regulation, Joint Order No. 14</w:t>
      </w:r>
      <w:r w:rsidRPr="00657DA1">
        <w:rPr>
          <w:sz w:val="22"/>
        </w:rPr>
        <w:t>/2020 of the Rector and the Chancellor shall lose effect.</w:t>
      </w:r>
    </w:p>
    <w:p w14:paraId="340950DE" w14:textId="77777777" w:rsidR="00F839E8" w:rsidRPr="00657DA1" w:rsidRDefault="00F839E8" w:rsidP="00F839E8">
      <w:pPr>
        <w:rPr>
          <w:sz w:val="22"/>
        </w:rPr>
      </w:pPr>
    </w:p>
    <w:p w14:paraId="647028F1" w14:textId="717D0DFB" w:rsidR="00F839E8" w:rsidRPr="00657DA1" w:rsidRDefault="00F839E8" w:rsidP="00F839E8">
      <w:pPr>
        <w:rPr>
          <w:sz w:val="22"/>
        </w:rPr>
      </w:pPr>
      <w:r w:rsidRPr="00657DA1">
        <w:rPr>
          <w:sz w:val="22"/>
        </w:rPr>
        <w:t>(2) This regulation shall enter into force</w:t>
      </w:r>
      <w:r w:rsidR="008F204E" w:rsidRPr="00657DA1">
        <w:rPr>
          <w:sz w:val="22"/>
        </w:rPr>
        <w:t xml:space="preserve"> on</w:t>
      </w:r>
      <w:r w:rsidRPr="00657DA1">
        <w:rPr>
          <w:sz w:val="22"/>
        </w:rPr>
        <w:t xml:space="preserve"> the day </w:t>
      </w:r>
      <w:r w:rsidR="008F204E" w:rsidRPr="00657DA1">
        <w:rPr>
          <w:sz w:val="22"/>
        </w:rPr>
        <w:t xml:space="preserve">of publication </w:t>
      </w:r>
      <w:r w:rsidRPr="00657DA1">
        <w:rPr>
          <w:sz w:val="22"/>
        </w:rPr>
        <w:t>and remain in effect until repealed.</w:t>
      </w:r>
    </w:p>
    <w:p w14:paraId="3DDF8CA7" w14:textId="77777777" w:rsidR="005F6561" w:rsidRPr="00657DA1" w:rsidRDefault="005F6561" w:rsidP="00F839E8">
      <w:pPr>
        <w:rPr>
          <w:sz w:val="22"/>
        </w:rPr>
      </w:pPr>
    </w:p>
    <w:p w14:paraId="23C173A7" w14:textId="0F167745" w:rsidR="005F7BCD" w:rsidRDefault="00C5722D" w:rsidP="00F839E8">
      <w:pPr>
        <w:rPr>
          <w:sz w:val="22"/>
        </w:rPr>
      </w:pPr>
      <w:r w:rsidRPr="00657DA1">
        <w:rPr>
          <w:sz w:val="22"/>
        </w:rPr>
        <w:t xml:space="preserve">(3) The first amendment of this regulation shall enter into force </w:t>
      </w:r>
      <w:r w:rsidR="00E33421" w:rsidRPr="00657DA1">
        <w:rPr>
          <w:sz w:val="22"/>
        </w:rPr>
        <w:t>on 10 May 2021.</w:t>
      </w:r>
    </w:p>
    <w:p w14:paraId="6BEA4C35" w14:textId="6AECF1F6" w:rsidR="00F34739" w:rsidRDefault="00F34739" w:rsidP="00F839E8">
      <w:pPr>
        <w:rPr>
          <w:sz w:val="22"/>
        </w:rPr>
      </w:pPr>
    </w:p>
    <w:p w14:paraId="4B3498AB" w14:textId="102BC3B2" w:rsidR="00F34739" w:rsidRDefault="00722A90" w:rsidP="00F34739">
      <w:pPr>
        <w:rPr>
          <w:sz w:val="22"/>
        </w:rPr>
      </w:pPr>
      <w:r>
        <w:rPr>
          <w:sz w:val="22"/>
        </w:rPr>
        <w:t>(4</w:t>
      </w:r>
      <w:r w:rsidR="00F34739" w:rsidRPr="00657DA1">
        <w:rPr>
          <w:sz w:val="22"/>
        </w:rPr>
        <w:t xml:space="preserve">) The </w:t>
      </w:r>
      <w:r w:rsidR="00F34739">
        <w:rPr>
          <w:sz w:val="22"/>
        </w:rPr>
        <w:t>second</w:t>
      </w:r>
      <w:r w:rsidR="00F34739" w:rsidRPr="00657DA1">
        <w:rPr>
          <w:sz w:val="22"/>
        </w:rPr>
        <w:t xml:space="preserve"> amendment of this regulation shall enter into force on </w:t>
      </w:r>
      <w:r w:rsidR="00F34739">
        <w:rPr>
          <w:sz w:val="22"/>
        </w:rPr>
        <w:t>1</w:t>
      </w:r>
      <w:r w:rsidR="00F34739" w:rsidRPr="00657DA1">
        <w:rPr>
          <w:sz w:val="22"/>
        </w:rPr>
        <w:t xml:space="preserve"> </w:t>
      </w:r>
      <w:r w:rsidR="00F34739">
        <w:rPr>
          <w:sz w:val="22"/>
        </w:rPr>
        <w:t xml:space="preserve">June </w:t>
      </w:r>
      <w:r w:rsidR="00F34739" w:rsidRPr="00657DA1">
        <w:rPr>
          <w:sz w:val="22"/>
        </w:rPr>
        <w:t>2021.</w:t>
      </w:r>
    </w:p>
    <w:p w14:paraId="79FF3BB5" w14:textId="5D73DCDF" w:rsidR="00722A90" w:rsidRDefault="00722A90" w:rsidP="00F34739">
      <w:pPr>
        <w:rPr>
          <w:sz w:val="22"/>
        </w:rPr>
      </w:pPr>
    </w:p>
    <w:p w14:paraId="40ED4814" w14:textId="01BF063F" w:rsidR="00722A90" w:rsidRDefault="00722A90" w:rsidP="00F34739">
      <w:pPr>
        <w:rPr>
          <w:sz w:val="22"/>
        </w:rPr>
      </w:pPr>
      <w:r>
        <w:rPr>
          <w:sz w:val="22"/>
        </w:rPr>
        <w:t>(5) The third amendment of this regulation shall enter into force 3 July 2021.</w:t>
      </w:r>
    </w:p>
    <w:p w14:paraId="185F5D14" w14:textId="4198BAE1" w:rsidR="00236DCD" w:rsidRDefault="00236DCD" w:rsidP="00F34739">
      <w:pPr>
        <w:rPr>
          <w:sz w:val="22"/>
        </w:rPr>
      </w:pPr>
    </w:p>
    <w:p w14:paraId="1B463111" w14:textId="61ADDD48" w:rsidR="00236DCD" w:rsidRPr="00657DA1" w:rsidRDefault="00236DCD" w:rsidP="00F34739">
      <w:pPr>
        <w:rPr>
          <w:sz w:val="22"/>
        </w:rPr>
      </w:pPr>
      <w:r>
        <w:rPr>
          <w:sz w:val="22"/>
        </w:rPr>
        <w:lastRenderedPageBreak/>
        <w:t xml:space="preserve">(6) The </w:t>
      </w:r>
      <w:r w:rsidR="009445AB">
        <w:rPr>
          <w:sz w:val="22"/>
        </w:rPr>
        <w:t>amendments</w:t>
      </w:r>
      <w:r>
        <w:rPr>
          <w:sz w:val="22"/>
        </w:rPr>
        <w:t xml:space="preserve"> of this regulation</w:t>
      </w:r>
      <w:r w:rsidR="009445AB">
        <w:rPr>
          <w:sz w:val="22"/>
        </w:rPr>
        <w:t xml:space="preserve"> </w:t>
      </w:r>
      <w:proofErr w:type="spellStart"/>
      <w:r w:rsidR="009445AB">
        <w:rPr>
          <w:sz w:val="22"/>
        </w:rPr>
        <w:t>astipulated</w:t>
      </w:r>
      <w:proofErr w:type="spellEnd"/>
      <w:r w:rsidR="009445AB">
        <w:rPr>
          <w:sz w:val="22"/>
        </w:rPr>
        <w:t xml:space="preserve"> in Joint </w:t>
      </w:r>
      <w:proofErr w:type="spellStart"/>
      <w:r w:rsidR="009445AB">
        <w:rPr>
          <w:sz w:val="22"/>
        </w:rPr>
        <w:t>Instrcution</w:t>
      </w:r>
      <w:proofErr w:type="spellEnd"/>
      <w:r w:rsidR="009445AB">
        <w:rPr>
          <w:sz w:val="22"/>
        </w:rPr>
        <w:t xml:space="preserve"> 8/2021 by the Rector and the Chancellor</w:t>
      </w:r>
      <w:r>
        <w:rPr>
          <w:sz w:val="22"/>
        </w:rPr>
        <w:t xml:space="preserve"> shall enter into force on 27 September 2021, except the provisions of Article 2 (2) which shall enter into force on 1 October 2021 due to the reorganization of the Residence Services.</w:t>
      </w:r>
    </w:p>
    <w:p w14:paraId="1F0B5C7C" w14:textId="77777777" w:rsidR="00F34739" w:rsidRPr="00657DA1" w:rsidRDefault="00F34739" w:rsidP="00F839E8">
      <w:pPr>
        <w:rPr>
          <w:sz w:val="22"/>
        </w:rPr>
      </w:pPr>
    </w:p>
    <w:p w14:paraId="4F7E9706" w14:textId="77777777" w:rsidR="00F839E8" w:rsidRPr="00657DA1" w:rsidRDefault="00F839E8" w:rsidP="00F839E8">
      <w:pPr>
        <w:rPr>
          <w:sz w:val="22"/>
        </w:rPr>
      </w:pPr>
    </w:p>
    <w:p w14:paraId="4674945A" w14:textId="2D1BD616" w:rsidR="00F839E8" w:rsidRPr="00657DA1" w:rsidRDefault="008F204E" w:rsidP="00F839E8">
      <w:pPr>
        <w:rPr>
          <w:sz w:val="22"/>
        </w:rPr>
      </w:pPr>
      <w:r w:rsidRPr="00657DA1">
        <w:rPr>
          <w:sz w:val="22"/>
        </w:rPr>
        <w:t xml:space="preserve">Pécs, </w:t>
      </w:r>
      <w:r w:rsidR="008232CD">
        <w:rPr>
          <w:sz w:val="22"/>
        </w:rPr>
        <w:t>11</w:t>
      </w:r>
      <w:r w:rsidR="00E33421" w:rsidRPr="00657DA1">
        <w:rPr>
          <w:sz w:val="22"/>
        </w:rPr>
        <w:t xml:space="preserve"> </w:t>
      </w:r>
      <w:r w:rsidR="008232CD">
        <w:rPr>
          <w:sz w:val="22"/>
        </w:rPr>
        <w:t xml:space="preserve">November </w:t>
      </w:r>
      <w:r w:rsidR="00F839E8" w:rsidRPr="00657DA1">
        <w:rPr>
          <w:sz w:val="22"/>
        </w:rPr>
        <w:t>202</w:t>
      </w:r>
      <w:r w:rsidR="00B36916">
        <w:rPr>
          <w:sz w:val="22"/>
        </w:rPr>
        <w:t>0</w:t>
      </w:r>
    </w:p>
    <w:p w14:paraId="016C0C01" w14:textId="77777777" w:rsidR="00F839E8" w:rsidRPr="00657DA1" w:rsidRDefault="00F839E8" w:rsidP="00F839E8">
      <w:pPr>
        <w:rPr>
          <w:sz w:val="22"/>
        </w:rPr>
      </w:pPr>
    </w:p>
    <w:p w14:paraId="29152488" w14:textId="281191C6" w:rsidR="00CA5AE7" w:rsidRPr="00657DA1" w:rsidRDefault="00CA5AE7" w:rsidP="00F839E8">
      <w:pPr>
        <w:tabs>
          <w:tab w:val="left" w:pos="6237"/>
        </w:tabs>
        <w:rPr>
          <w:sz w:val="22"/>
        </w:rPr>
      </w:pPr>
      <w:r w:rsidRPr="00657DA1">
        <w:rPr>
          <w:sz w:val="22"/>
        </w:rPr>
        <w:t xml:space="preserve">Dr Attila </w:t>
      </w:r>
      <w:proofErr w:type="spellStart"/>
      <w:r w:rsidRPr="00657DA1">
        <w:rPr>
          <w:sz w:val="22"/>
        </w:rPr>
        <w:t>Miseta</w:t>
      </w:r>
      <w:proofErr w:type="spellEnd"/>
      <w:r w:rsidRPr="00657DA1">
        <w:rPr>
          <w:sz w:val="22"/>
        </w:rPr>
        <w:tab/>
      </w:r>
      <w:r w:rsidR="008F204E" w:rsidRPr="00657DA1">
        <w:rPr>
          <w:sz w:val="22"/>
        </w:rPr>
        <w:t>István Decs</w:t>
      </w:r>
      <w:r w:rsidR="00397487">
        <w:rPr>
          <w:sz w:val="22"/>
        </w:rPr>
        <w:t>i</w:t>
      </w:r>
      <w:bookmarkStart w:id="0" w:name="_GoBack"/>
      <w:bookmarkEnd w:id="0"/>
    </w:p>
    <w:p w14:paraId="2B2748A8" w14:textId="77777777" w:rsidR="00CA5AE7" w:rsidRPr="00657DA1" w:rsidRDefault="00CA5AE7" w:rsidP="00F839E8">
      <w:pPr>
        <w:tabs>
          <w:tab w:val="left" w:pos="6237"/>
        </w:tabs>
        <w:rPr>
          <w:sz w:val="22"/>
        </w:rPr>
      </w:pPr>
      <w:r w:rsidRPr="00657DA1">
        <w:rPr>
          <w:sz w:val="22"/>
        </w:rPr>
        <w:t>Rector</w:t>
      </w:r>
      <w:r w:rsidRPr="00657DA1">
        <w:rPr>
          <w:sz w:val="22"/>
        </w:rPr>
        <w:tab/>
        <w:t>Chancellor</w:t>
      </w:r>
    </w:p>
    <w:p w14:paraId="1D1B0C71" w14:textId="77777777" w:rsidR="00CA5AE7" w:rsidRPr="00657DA1" w:rsidRDefault="00CA5AE7" w:rsidP="00F839E8">
      <w:pPr>
        <w:tabs>
          <w:tab w:val="left" w:pos="6237"/>
        </w:tabs>
        <w:rPr>
          <w:sz w:val="22"/>
        </w:rPr>
      </w:pPr>
    </w:p>
    <w:p w14:paraId="3D767EA2" w14:textId="4CC57827" w:rsidR="009445AB" w:rsidRDefault="00CA5AE7" w:rsidP="008F204E">
      <w:pPr>
        <w:tabs>
          <w:tab w:val="left" w:pos="6237"/>
        </w:tabs>
        <w:rPr>
          <w:sz w:val="22"/>
        </w:rPr>
      </w:pPr>
      <w:r w:rsidRPr="00657DA1">
        <w:rPr>
          <w:sz w:val="22"/>
        </w:rPr>
        <w:tab/>
      </w:r>
    </w:p>
    <w:p w14:paraId="4E9F50FA" w14:textId="55614ED6" w:rsidR="00492192" w:rsidRDefault="009445AB" w:rsidP="009445AB">
      <w:pPr>
        <w:rPr>
          <w:sz w:val="22"/>
        </w:rPr>
      </w:pPr>
      <w:r>
        <w:rPr>
          <w:sz w:val="22"/>
        </w:rPr>
        <w:t>Note:</w:t>
      </w:r>
    </w:p>
    <w:p w14:paraId="111A5344" w14:textId="0F5398F8" w:rsidR="009445AB" w:rsidRDefault="009445AB" w:rsidP="009445AB">
      <w:pPr>
        <w:rPr>
          <w:sz w:val="22"/>
        </w:rPr>
      </w:pPr>
    </w:p>
    <w:p w14:paraId="3A719A57" w14:textId="1FADB2DA" w:rsidR="00EB6C1E" w:rsidRDefault="00EB6C1E" w:rsidP="00EB6C1E">
      <w:pPr>
        <w:rPr>
          <w:sz w:val="22"/>
        </w:rPr>
      </w:pPr>
      <w:r w:rsidRPr="00657DA1">
        <w:rPr>
          <w:sz w:val="22"/>
        </w:rPr>
        <w:t xml:space="preserve">The </w:t>
      </w:r>
      <w:r>
        <w:rPr>
          <w:sz w:val="22"/>
        </w:rPr>
        <w:t>fifth</w:t>
      </w:r>
      <w:r w:rsidRPr="00657DA1">
        <w:rPr>
          <w:sz w:val="22"/>
        </w:rPr>
        <w:t xml:space="preserve"> amendment of this regulation shall enter into force on </w:t>
      </w:r>
      <w:r>
        <w:rPr>
          <w:sz w:val="22"/>
        </w:rPr>
        <w:t xml:space="preserve">2 November </w:t>
      </w:r>
      <w:r w:rsidRPr="00657DA1">
        <w:rPr>
          <w:sz w:val="22"/>
        </w:rPr>
        <w:t>2021.</w:t>
      </w:r>
    </w:p>
    <w:p w14:paraId="65B307FF" w14:textId="68AC6CC5" w:rsidR="00B36916" w:rsidRDefault="00B36916" w:rsidP="00EB6C1E">
      <w:pPr>
        <w:rPr>
          <w:sz w:val="22"/>
        </w:rPr>
      </w:pPr>
    </w:p>
    <w:p w14:paraId="02F323C7" w14:textId="0CA73901" w:rsidR="00B36916" w:rsidRPr="00657DA1" w:rsidRDefault="00B36916" w:rsidP="00B36916">
      <w:pPr>
        <w:rPr>
          <w:sz w:val="22"/>
        </w:rPr>
      </w:pPr>
      <w:r w:rsidRPr="00657DA1">
        <w:rPr>
          <w:sz w:val="22"/>
        </w:rPr>
        <w:t xml:space="preserve">Pécs, </w:t>
      </w:r>
      <w:r>
        <w:rPr>
          <w:sz w:val="22"/>
        </w:rPr>
        <w:t>29</w:t>
      </w:r>
      <w:r w:rsidRPr="00657DA1">
        <w:rPr>
          <w:sz w:val="22"/>
        </w:rPr>
        <w:t xml:space="preserve"> </w:t>
      </w:r>
      <w:r>
        <w:rPr>
          <w:sz w:val="22"/>
        </w:rPr>
        <w:t xml:space="preserve">October </w:t>
      </w:r>
      <w:r w:rsidRPr="00657DA1">
        <w:rPr>
          <w:sz w:val="22"/>
        </w:rPr>
        <w:t>2021</w:t>
      </w:r>
    </w:p>
    <w:p w14:paraId="44B031E7" w14:textId="77777777" w:rsidR="00B36916" w:rsidRPr="00657DA1" w:rsidRDefault="00B36916" w:rsidP="00B36916">
      <w:pPr>
        <w:rPr>
          <w:sz w:val="22"/>
        </w:rPr>
      </w:pPr>
    </w:p>
    <w:p w14:paraId="367755FE" w14:textId="71974D7F" w:rsidR="00B36916" w:rsidRPr="00657DA1" w:rsidRDefault="00B36916" w:rsidP="00B36916">
      <w:pPr>
        <w:tabs>
          <w:tab w:val="left" w:pos="6237"/>
        </w:tabs>
        <w:rPr>
          <w:sz w:val="22"/>
        </w:rPr>
      </w:pPr>
      <w:r w:rsidRPr="00657DA1">
        <w:rPr>
          <w:sz w:val="22"/>
        </w:rPr>
        <w:t xml:space="preserve">Dr Attila </w:t>
      </w:r>
      <w:proofErr w:type="spellStart"/>
      <w:r w:rsidRPr="00657DA1">
        <w:rPr>
          <w:sz w:val="22"/>
        </w:rPr>
        <w:t>Miseta</w:t>
      </w:r>
      <w:proofErr w:type="spellEnd"/>
      <w:r w:rsidRPr="00657DA1">
        <w:rPr>
          <w:sz w:val="22"/>
        </w:rPr>
        <w:tab/>
        <w:t>István Decs</w:t>
      </w:r>
      <w:r w:rsidR="00397487">
        <w:rPr>
          <w:sz w:val="22"/>
        </w:rPr>
        <w:t>i</w:t>
      </w:r>
    </w:p>
    <w:p w14:paraId="1B2AD169" w14:textId="77777777" w:rsidR="00B36916" w:rsidRPr="00657DA1" w:rsidRDefault="00B36916" w:rsidP="00B36916">
      <w:pPr>
        <w:tabs>
          <w:tab w:val="left" w:pos="6237"/>
        </w:tabs>
        <w:rPr>
          <w:sz w:val="22"/>
        </w:rPr>
      </w:pPr>
      <w:r w:rsidRPr="00657DA1">
        <w:rPr>
          <w:sz w:val="22"/>
        </w:rPr>
        <w:t>Rector</w:t>
      </w:r>
      <w:r w:rsidRPr="00657DA1">
        <w:rPr>
          <w:sz w:val="22"/>
        </w:rPr>
        <w:tab/>
        <w:t>Chancellor</w:t>
      </w:r>
    </w:p>
    <w:p w14:paraId="54B05E58" w14:textId="77777777" w:rsidR="00B36916" w:rsidRPr="00657DA1" w:rsidRDefault="00B36916" w:rsidP="00B36916">
      <w:pPr>
        <w:tabs>
          <w:tab w:val="left" w:pos="6237"/>
        </w:tabs>
        <w:rPr>
          <w:sz w:val="22"/>
        </w:rPr>
      </w:pPr>
    </w:p>
    <w:p w14:paraId="1520223C" w14:textId="65374827" w:rsidR="009445AB" w:rsidRPr="009445AB" w:rsidRDefault="009445AB" w:rsidP="009445AB">
      <w:pPr>
        <w:rPr>
          <w:sz w:val="22"/>
        </w:rPr>
      </w:pPr>
    </w:p>
    <w:sectPr w:rsidR="009445AB" w:rsidRPr="009445A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2E7AE" w14:textId="77777777" w:rsidR="00005213" w:rsidRDefault="00005213" w:rsidP="00492192">
      <w:pPr>
        <w:spacing w:before="0" w:after="0" w:line="240" w:lineRule="auto"/>
      </w:pPr>
      <w:r>
        <w:separator/>
      </w:r>
    </w:p>
  </w:endnote>
  <w:endnote w:type="continuationSeparator" w:id="0">
    <w:p w14:paraId="281D1B3B" w14:textId="77777777" w:rsidR="00005213" w:rsidRDefault="00005213" w:rsidP="0049219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3454265"/>
      <w:docPartObj>
        <w:docPartGallery w:val="Page Numbers (Bottom of Page)"/>
        <w:docPartUnique/>
      </w:docPartObj>
    </w:sdtPr>
    <w:sdtEndPr/>
    <w:sdtContent>
      <w:p w14:paraId="43A957DF" w14:textId="6AF74A93" w:rsidR="00492192" w:rsidRDefault="00492192">
        <w:pPr>
          <w:pStyle w:val="llb"/>
          <w:jc w:val="center"/>
        </w:pPr>
        <w:r>
          <w:fldChar w:fldCharType="begin"/>
        </w:r>
        <w:r>
          <w:instrText>PAGE   \* MERGEFORMAT</w:instrText>
        </w:r>
        <w:r>
          <w:fldChar w:fldCharType="separate"/>
        </w:r>
        <w:r w:rsidR="00397487" w:rsidRPr="00397487">
          <w:rPr>
            <w:noProof/>
            <w:lang w:val="hu-HU"/>
          </w:rPr>
          <w:t>1</w:t>
        </w:r>
        <w:r>
          <w:fldChar w:fldCharType="end"/>
        </w:r>
      </w:p>
    </w:sdtContent>
  </w:sdt>
  <w:p w14:paraId="529CE552" w14:textId="77777777" w:rsidR="00492192" w:rsidRDefault="00492192">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C03DF" w14:textId="77777777" w:rsidR="00005213" w:rsidRDefault="00005213" w:rsidP="00492192">
      <w:pPr>
        <w:spacing w:before="0" w:after="0" w:line="240" w:lineRule="auto"/>
      </w:pPr>
      <w:r>
        <w:separator/>
      </w:r>
    </w:p>
  </w:footnote>
  <w:footnote w:type="continuationSeparator" w:id="0">
    <w:p w14:paraId="0621731E" w14:textId="77777777" w:rsidR="00005213" w:rsidRDefault="00005213" w:rsidP="00492192">
      <w:pPr>
        <w:spacing w:before="0" w:after="0" w:line="240" w:lineRule="auto"/>
      </w:pPr>
      <w:r>
        <w:continuationSeparator/>
      </w:r>
    </w:p>
  </w:footnote>
  <w:footnote w:id="1">
    <w:p w14:paraId="753C0DEB" w14:textId="18BFE289" w:rsidR="002476E4" w:rsidRPr="002476E4" w:rsidRDefault="002476E4">
      <w:pPr>
        <w:pStyle w:val="Lbjegyzetszveg"/>
        <w:rPr>
          <w:lang w:val="hu-HU"/>
        </w:rPr>
      </w:pPr>
      <w:r>
        <w:rPr>
          <w:rStyle w:val="Lbjegyzet-hivatkozs"/>
        </w:rPr>
        <w:footnoteRef/>
      </w:r>
      <w:r>
        <w:t xml:space="preserve"> </w:t>
      </w:r>
      <w:proofErr w:type="spellStart"/>
      <w:r>
        <w:rPr>
          <w:lang w:val="hu-HU"/>
        </w:rPr>
        <w:t>Effective</w:t>
      </w:r>
      <w:proofErr w:type="spellEnd"/>
      <w:r>
        <w:rPr>
          <w:lang w:val="hu-HU"/>
        </w:rPr>
        <w:t xml:space="preserve"> </w:t>
      </w:r>
      <w:proofErr w:type="spellStart"/>
      <w:r>
        <w:rPr>
          <w:lang w:val="hu-HU"/>
        </w:rPr>
        <w:t>from</w:t>
      </w:r>
      <w:proofErr w:type="spellEnd"/>
      <w:r>
        <w:rPr>
          <w:lang w:val="hu-HU"/>
        </w:rPr>
        <w:t xml:space="preserve"> </w:t>
      </w:r>
      <w:proofErr w:type="gramStart"/>
      <w:r>
        <w:rPr>
          <w:lang w:val="hu-HU"/>
        </w:rPr>
        <w:t>2 November</w:t>
      </w:r>
      <w:proofErr w:type="gramEnd"/>
      <w:r>
        <w:rPr>
          <w:lang w:val="hu-HU"/>
        </w:rPr>
        <w:t xml:space="preserve"> 2021.</w:t>
      </w:r>
    </w:p>
  </w:footnote>
  <w:footnote w:id="2">
    <w:p w14:paraId="127B3C44" w14:textId="5CAF7A1A" w:rsidR="00BD1A4D" w:rsidRPr="00BD1A4D" w:rsidRDefault="00BD1A4D">
      <w:pPr>
        <w:pStyle w:val="Lbjegyzetszveg"/>
        <w:rPr>
          <w:lang w:val="hu-HU"/>
        </w:rPr>
      </w:pPr>
      <w:r>
        <w:rPr>
          <w:rStyle w:val="Lbjegyzet-hivatkozs"/>
        </w:rPr>
        <w:footnoteRef/>
      </w:r>
      <w:r>
        <w:t xml:space="preserve"> </w:t>
      </w:r>
      <w:proofErr w:type="spellStart"/>
      <w:r>
        <w:rPr>
          <w:lang w:val="hu-HU"/>
        </w:rPr>
        <w:t>Effective</w:t>
      </w:r>
      <w:proofErr w:type="spellEnd"/>
      <w:r>
        <w:rPr>
          <w:lang w:val="hu-HU"/>
        </w:rPr>
        <w:t xml:space="preserve"> </w:t>
      </w:r>
      <w:proofErr w:type="spellStart"/>
      <w:r>
        <w:rPr>
          <w:lang w:val="hu-HU"/>
        </w:rPr>
        <w:t>from</w:t>
      </w:r>
      <w:proofErr w:type="spellEnd"/>
      <w:r>
        <w:rPr>
          <w:lang w:val="hu-HU"/>
        </w:rPr>
        <w:t xml:space="preserve"> </w:t>
      </w:r>
      <w:proofErr w:type="gramStart"/>
      <w:r>
        <w:rPr>
          <w:lang w:val="hu-HU"/>
        </w:rPr>
        <w:t>2 November</w:t>
      </w:r>
      <w:proofErr w:type="gramEnd"/>
      <w:r>
        <w:rPr>
          <w:lang w:val="hu-HU"/>
        </w:rPr>
        <w:t xml:space="preserve"> 2021</w:t>
      </w:r>
      <w:r w:rsidR="00ED2565">
        <w:rPr>
          <w:lang w:val="hu-H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F90"/>
    <w:multiLevelType w:val="hybridMultilevel"/>
    <w:tmpl w:val="0E08C5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987791"/>
    <w:multiLevelType w:val="hybridMultilevel"/>
    <w:tmpl w:val="DA2E8FC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EB82E55"/>
    <w:multiLevelType w:val="hybridMultilevel"/>
    <w:tmpl w:val="40FC85B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FFA04C4"/>
    <w:multiLevelType w:val="hybridMultilevel"/>
    <w:tmpl w:val="055A8E9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41C71A3"/>
    <w:multiLevelType w:val="hybridMultilevel"/>
    <w:tmpl w:val="A87068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5C62664"/>
    <w:multiLevelType w:val="hybridMultilevel"/>
    <w:tmpl w:val="292E3A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7590CB9"/>
    <w:multiLevelType w:val="hybridMultilevel"/>
    <w:tmpl w:val="77FC7D1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06A5357"/>
    <w:multiLevelType w:val="hybridMultilevel"/>
    <w:tmpl w:val="DFC06E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49F40A2"/>
    <w:multiLevelType w:val="hybridMultilevel"/>
    <w:tmpl w:val="9A28808C"/>
    <w:lvl w:ilvl="0" w:tplc="040E0003">
      <w:start w:val="1"/>
      <w:numFmt w:val="bullet"/>
      <w:lvlText w:val="o"/>
      <w:lvlJc w:val="left"/>
      <w:pPr>
        <w:ind w:left="1287" w:hanging="360"/>
      </w:pPr>
      <w:rPr>
        <w:rFonts w:ascii="Courier New" w:hAnsi="Courier New" w:cs="Courier New"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9" w15:restartNumberingAfterBreak="0">
    <w:nsid w:val="5F9C398A"/>
    <w:multiLevelType w:val="hybridMultilevel"/>
    <w:tmpl w:val="53069A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74D44C33"/>
    <w:multiLevelType w:val="hybridMultilevel"/>
    <w:tmpl w:val="094C0B2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9"/>
  </w:num>
  <w:num w:numId="5">
    <w:abstractNumId w:val="5"/>
  </w:num>
  <w:num w:numId="6">
    <w:abstractNumId w:val="3"/>
  </w:num>
  <w:num w:numId="7">
    <w:abstractNumId w:val="7"/>
  </w:num>
  <w:num w:numId="8">
    <w:abstractNumId w:val="4"/>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M7I0szA1MjQ2NDFV0lEKTi0uzszPAykwrgUA4DlgySwAAAA="/>
  </w:docVars>
  <w:rsids>
    <w:rsidRoot w:val="0036288C"/>
    <w:rsid w:val="00001D76"/>
    <w:rsid w:val="00005213"/>
    <w:rsid w:val="00007E67"/>
    <w:rsid w:val="00011336"/>
    <w:rsid w:val="00011CAC"/>
    <w:rsid w:val="000148D2"/>
    <w:rsid w:val="000216B0"/>
    <w:rsid w:val="00023D92"/>
    <w:rsid w:val="00024662"/>
    <w:rsid w:val="00033A51"/>
    <w:rsid w:val="0003478E"/>
    <w:rsid w:val="00034CFF"/>
    <w:rsid w:val="00042C57"/>
    <w:rsid w:val="000435A4"/>
    <w:rsid w:val="00047C0F"/>
    <w:rsid w:val="00065814"/>
    <w:rsid w:val="000A3E53"/>
    <w:rsid w:val="000C18D7"/>
    <w:rsid w:val="000D1998"/>
    <w:rsid w:val="000D7A7F"/>
    <w:rsid w:val="000E39E9"/>
    <w:rsid w:val="000F4391"/>
    <w:rsid w:val="000F594E"/>
    <w:rsid w:val="001059DD"/>
    <w:rsid w:val="001144E2"/>
    <w:rsid w:val="00127EAB"/>
    <w:rsid w:val="00131DEA"/>
    <w:rsid w:val="00136608"/>
    <w:rsid w:val="00144995"/>
    <w:rsid w:val="001476A7"/>
    <w:rsid w:val="00147F96"/>
    <w:rsid w:val="001566A6"/>
    <w:rsid w:val="0017000A"/>
    <w:rsid w:val="00174B2B"/>
    <w:rsid w:val="0019669A"/>
    <w:rsid w:val="001A4893"/>
    <w:rsid w:val="001B5A64"/>
    <w:rsid w:val="001C4661"/>
    <w:rsid w:val="001C5682"/>
    <w:rsid w:val="001D311E"/>
    <w:rsid w:val="001E4663"/>
    <w:rsid w:val="001F2EAC"/>
    <w:rsid w:val="001F5530"/>
    <w:rsid w:val="0020045E"/>
    <w:rsid w:val="002111B4"/>
    <w:rsid w:val="00230794"/>
    <w:rsid w:val="00236DCD"/>
    <w:rsid w:val="00242556"/>
    <w:rsid w:val="002476E4"/>
    <w:rsid w:val="00264831"/>
    <w:rsid w:val="00271213"/>
    <w:rsid w:val="002733A4"/>
    <w:rsid w:val="0027360E"/>
    <w:rsid w:val="0027500C"/>
    <w:rsid w:val="0027619E"/>
    <w:rsid w:val="00280C84"/>
    <w:rsid w:val="0028746C"/>
    <w:rsid w:val="002D2BB2"/>
    <w:rsid w:val="002D3F8B"/>
    <w:rsid w:val="002D738D"/>
    <w:rsid w:val="002E7CB4"/>
    <w:rsid w:val="003122BF"/>
    <w:rsid w:val="00317D90"/>
    <w:rsid w:val="00317E96"/>
    <w:rsid w:val="003200C3"/>
    <w:rsid w:val="00332D2B"/>
    <w:rsid w:val="003331B0"/>
    <w:rsid w:val="00341FB4"/>
    <w:rsid w:val="0035377A"/>
    <w:rsid w:val="00356B1D"/>
    <w:rsid w:val="0036288C"/>
    <w:rsid w:val="00366D15"/>
    <w:rsid w:val="0037065D"/>
    <w:rsid w:val="00372E0F"/>
    <w:rsid w:val="00397487"/>
    <w:rsid w:val="003A05B1"/>
    <w:rsid w:val="003A2659"/>
    <w:rsid w:val="003A2CC9"/>
    <w:rsid w:val="003A55A0"/>
    <w:rsid w:val="003B5273"/>
    <w:rsid w:val="003E6803"/>
    <w:rsid w:val="003F6837"/>
    <w:rsid w:val="0040723F"/>
    <w:rsid w:val="0041180D"/>
    <w:rsid w:val="00424881"/>
    <w:rsid w:val="00432363"/>
    <w:rsid w:val="00442CD4"/>
    <w:rsid w:val="00442E76"/>
    <w:rsid w:val="00452E33"/>
    <w:rsid w:val="00457BA9"/>
    <w:rsid w:val="004610BD"/>
    <w:rsid w:val="00464688"/>
    <w:rsid w:val="00467BB6"/>
    <w:rsid w:val="004759F8"/>
    <w:rsid w:val="004802F5"/>
    <w:rsid w:val="00482D03"/>
    <w:rsid w:val="00492192"/>
    <w:rsid w:val="00495A47"/>
    <w:rsid w:val="004B7CCB"/>
    <w:rsid w:val="004C13CB"/>
    <w:rsid w:val="004E1B58"/>
    <w:rsid w:val="004E1B78"/>
    <w:rsid w:val="004E27E4"/>
    <w:rsid w:val="004E2848"/>
    <w:rsid w:val="004E28C7"/>
    <w:rsid w:val="005007AA"/>
    <w:rsid w:val="005041CF"/>
    <w:rsid w:val="00511929"/>
    <w:rsid w:val="0052721D"/>
    <w:rsid w:val="00541B88"/>
    <w:rsid w:val="00542A34"/>
    <w:rsid w:val="00573375"/>
    <w:rsid w:val="005A098E"/>
    <w:rsid w:val="005B2FE3"/>
    <w:rsid w:val="005B6E2E"/>
    <w:rsid w:val="005C6337"/>
    <w:rsid w:val="005D5920"/>
    <w:rsid w:val="005E2FB3"/>
    <w:rsid w:val="005E4BDB"/>
    <w:rsid w:val="005E578E"/>
    <w:rsid w:val="005F6561"/>
    <w:rsid w:val="005F6A02"/>
    <w:rsid w:val="005F7BCD"/>
    <w:rsid w:val="0061439D"/>
    <w:rsid w:val="0062077D"/>
    <w:rsid w:val="00634821"/>
    <w:rsid w:val="006514C7"/>
    <w:rsid w:val="00651C2D"/>
    <w:rsid w:val="006579EC"/>
    <w:rsid w:val="00657DA1"/>
    <w:rsid w:val="006637A3"/>
    <w:rsid w:val="006650BD"/>
    <w:rsid w:val="00666378"/>
    <w:rsid w:val="00667AFE"/>
    <w:rsid w:val="00683466"/>
    <w:rsid w:val="006B4904"/>
    <w:rsid w:val="006B4DCB"/>
    <w:rsid w:val="006B56AA"/>
    <w:rsid w:val="006C4C24"/>
    <w:rsid w:val="006C63AE"/>
    <w:rsid w:val="006C6DB5"/>
    <w:rsid w:val="006C71F9"/>
    <w:rsid w:val="006C7CA0"/>
    <w:rsid w:val="006F26E6"/>
    <w:rsid w:val="00700F7B"/>
    <w:rsid w:val="00722A90"/>
    <w:rsid w:val="00730608"/>
    <w:rsid w:val="00737257"/>
    <w:rsid w:val="0074659E"/>
    <w:rsid w:val="0076581B"/>
    <w:rsid w:val="007728E5"/>
    <w:rsid w:val="00793168"/>
    <w:rsid w:val="007A642A"/>
    <w:rsid w:val="007A64D0"/>
    <w:rsid w:val="007C29BC"/>
    <w:rsid w:val="007F04C4"/>
    <w:rsid w:val="0080596E"/>
    <w:rsid w:val="00821950"/>
    <w:rsid w:val="008232CD"/>
    <w:rsid w:val="008374D8"/>
    <w:rsid w:val="00840576"/>
    <w:rsid w:val="008575F8"/>
    <w:rsid w:val="00872366"/>
    <w:rsid w:val="00872B65"/>
    <w:rsid w:val="00874A98"/>
    <w:rsid w:val="008816B8"/>
    <w:rsid w:val="00891D9A"/>
    <w:rsid w:val="008A17AB"/>
    <w:rsid w:val="008A2AD5"/>
    <w:rsid w:val="008B14CA"/>
    <w:rsid w:val="008B55BA"/>
    <w:rsid w:val="008E2ABE"/>
    <w:rsid w:val="008E7164"/>
    <w:rsid w:val="008F204E"/>
    <w:rsid w:val="008F3AA5"/>
    <w:rsid w:val="008F7FCB"/>
    <w:rsid w:val="0091279E"/>
    <w:rsid w:val="00930E0E"/>
    <w:rsid w:val="00940C79"/>
    <w:rsid w:val="00942A9B"/>
    <w:rsid w:val="009445AB"/>
    <w:rsid w:val="00955B12"/>
    <w:rsid w:val="00963F4E"/>
    <w:rsid w:val="00967C66"/>
    <w:rsid w:val="00971BC3"/>
    <w:rsid w:val="009A7917"/>
    <w:rsid w:val="009C3B5C"/>
    <w:rsid w:val="009C5361"/>
    <w:rsid w:val="009F1DC1"/>
    <w:rsid w:val="00A01519"/>
    <w:rsid w:val="00A02C6B"/>
    <w:rsid w:val="00A03786"/>
    <w:rsid w:val="00A52066"/>
    <w:rsid w:val="00A64175"/>
    <w:rsid w:val="00A663EC"/>
    <w:rsid w:val="00A67119"/>
    <w:rsid w:val="00A93CCB"/>
    <w:rsid w:val="00A979BF"/>
    <w:rsid w:val="00AB1A3B"/>
    <w:rsid w:val="00AC64B6"/>
    <w:rsid w:val="00AD0B8E"/>
    <w:rsid w:val="00AD4C41"/>
    <w:rsid w:val="00AF2746"/>
    <w:rsid w:val="00AF59E3"/>
    <w:rsid w:val="00AF797E"/>
    <w:rsid w:val="00B054D7"/>
    <w:rsid w:val="00B07E65"/>
    <w:rsid w:val="00B12C79"/>
    <w:rsid w:val="00B36916"/>
    <w:rsid w:val="00B40047"/>
    <w:rsid w:val="00B45D25"/>
    <w:rsid w:val="00B545CF"/>
    <w:rsid w:val="00B739E4"/>
    <w:rsid w:val="00B77C97"/>
    <w:rsid w:val="00B802C2"/>
    <w:rsid w:val="00BB59B2"/>
    <w:rsid w:val="00BB6E3B"/>
    <w:rsid w:val="00BD1A4D"/>
    <w:rsid w:val="00BD4642"/>
    <w:rsid w:val="00BE2897"/>
    <w:rsid w:val="00BE6A69"/>
    <w:rsid w:val="00BF53E1"/>
    <w:rsid w:val="00BF57C3"/>
    <w:rsid w:val="00C00884"/>
    <w:rsid w:val="00C03609"/>
    <w:rsid w:val="00C27068"/>
    <w:rsid w:val="00C45A85"/>
    <w:rsid w:val="00C562BA"/>
    <w:rsid w:val="00C5722D"/>
    <w:rsid w:val="00CA0A1E"/>
    <w:rsid w:val="00CA0B2C"/>
    <w:rsid w:val="00CA5AE7"/>
    <w:rsid w:val="00CD3078"/>
    <w:rsid w:val="00CE111B"/>
    <w:rsid w:val="00D01C7C"/>
    <w:rsid w:val="00D17BFF"/>
    <w:rsid w:val="00D27B22"/>
    <w:rsid w:val="00D370AC"/>
    <w:rsid w:val="00D45C22"/>
    <w:rsid w:val="00D473D8"/>
    <w:rsid w:val="00D61950"/>
    <w:rsid w:val="00D65684"/>
    <w:rsid w:val="00D65DCA"/>
    <w:rsid w:val="00D76605"/>
    <w:rsid w:val="00D8192D"/>
    <w:rsid w:val="00DA2723"/>
    <w:rsid w:val="00DB25A6"/>
    <w:rsid w:val="00DB4735"/>
    <w:rsid w:val="00DB4D38"/>
    <w:rsid w:val="00DC01C8"/>
    <w:rsid w:val="00DC1C64"/>
    <w:rsid w:val="00DC7C81"/>
    <w:rsid w:val="00DD43A0"/>
    <w:rsid w:val="00DE5C77"/>
    <w:rsid w:val="00DF203C"/>
    <w:rsid w:val="00DF7497"/>
    <w:rsid w:val="00E3119A"/>
    <w:rsid w:val="00E33421"/>
    <w:rsid w:val="00E50D3C"/>
    <w:rsid w:val="00E5542D"/>
    <w:rsid w:val="00E55D2B"/>
    <w:rsid w:val="00E57E3E"/>
    <w:rsid w:val="00E9055A"/>
    <w:rsid w:val="00EB23AF"/>
    <w:rsid w:val="00EB6C1E"/>
    <w:rsid w:val="00ED2371"/>
    <w:rsid w:val="00ED2565"/>
    <w:rsid w:val="00ED644E"/>
    <w:rsid w:val="00EF3DE1"/>
    <w:rsid w:val="00F00CCA"/>
    <w:rsid w:val="00F34739"/>
    <w:rsid w:val="00F57BD3"/>
    <w:rsid w:val="00F63DA8"/>
    <w:rsid w:val="00F66871"/>
    <w:rsid w:val="00F83016"/>
    <w:rsid w:val="00F839E8"/>
    <w:rsid w:val="00F84252"/>
    <w:rsid w:val="00F92679"/>
    <w:rsid w:val="00F957F9"/>
    <w:rsid w:val="00F97CA7"/>
    <w:rsid w:val="00FB22A8"/>
    <w:rsid w:val="00FC1213"/>
    <w:rsid w:val="00FC78EC"/>
    <w:rsid w:val="00FD4E9D"/>
    <w:rsid w:val="00FE31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52F9C"/>
  <w15:chartTrackingRefBased/>
  <w15:docId w15:val="{867C06EC-A3E1-41F3-8FD2-9994D71F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B12C79"/>
    <w:pPr>
      <w:spacing w:before="120" w:after="120"/>
      <w:contextualSpacing/>
      <w:jc w:val="both"/>
    </w:pPr>
    <w:rPr>
      <w:rFonts w:ascii="Times New Roman" w:hAnsi="Times New Roman"/>
      <w:sz w:val="20"/>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Rsz">
    <w:name w:val="Rész"/>
    <w:aliases w:val="fejezet cím"/>
    <w:basedOn w:val="Norml"/>
    <w:next w:val="Norml"/>
    <w:link w:val="RszChar"/>
    <w:autoRedefine/>
    <w:qFormat/>
    <w:rsid w:val="00B12C79"/>
    <w:pPr>
      <w:jc w:val="center"/>
    </w:pPr>
    <w:rPr>
      <w:rFonts w:cstheme="minorHAnsi"/>
      <w:b/>
      <w:smallCaps/>
      <w:sz w:val="24"/>
      <w:lang w:val="hu-HU"/>
    </w:rPr>
  </w:style>
  <w:style w:type="character" w:customStyle="1" w:styleId="RszChar">
    <w:name w:val="Rész Char"/>
    <w:aliases w:val="fejezet cím Char"/>
    <w:basedOn w:val="Bekezdsalapbettpusa"/>
    <w:link w:val="Rsz"/>
    <w:rsid w:val="00B12C79"/>
    <w:rPr>
      <w:rFonts w:ascii="Times New Roman" w:hAnsi="Times New Roman" w:cstheme="minorHAnsi"/>
      <w:b/>
      <w:smallCaps/>
      <w:sz w:val="24"/>
    </w:rPr>
  </w:style>
  <w:style w:type="paragraph" w:customStyle="1" w:styleId="alcmszablyzat">
    <w:name w:val="alcím (szabályzat)"/>
    <w:basedOn w:val="Norml"/>
    <w:next w:val="Norml"/>
    <w:link w:val="alcmszablyzatChar"/>
    <w:autoRedefine/>
    <w:qFormat/>
    <w:rsid w:val="00B12C79"/>
    <w:pPr>
      <w:spacing w:line="240" w:lineRule="auto"/>
      <w:jc w:val="center"/>
    </w:pPr>
    <w:rPr>
      <w:rFonts w:cstheme="minorHAnsi"/>
      <w:b/>
      <w:sz w:val="22"/>
      <w:lang w:val="hu-HU"/>
    </w:rPr>
  </w:style>
  <w:style w:type="character" w:customStyle="1" w:styleId="alcmszablyzatChar">
    <w:name w:val="alcím (szabályzat) Char"/>
    <w:basedOn w:val="Bekezdsalapbettpusa"/>
    <w:link w:val="alcmszablyzat"/>
    <w:rsid w:val="00B12C79"/>
    <w:rPr>
      <w:rFonts w:ascii="Times New Roman" w:hAnsi="Times New Roman" w:cstheme="minorHAnsi"/>
      <w:b/>
    </w:rPr>
  </w:style>
  <w:style w:type="paragraph" w:customStyle="1" w:styleId="Default">
    <w:name w:val="Default"/>
    <w:rsid w:val="00F839E8"/>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fej">
    <w:name w:val="header"/>
    <w:basedOn w:val="Norml"/>
    <w:link w:val="lfejChar"/>
    <w:uiPriority w:val="99"/>
    <w:unhideWhenUsed/>
    <w:rsid w:val="00492192"/>
    <w:pPr>
      <w:tabs>
        <w:tab w:val="center" w:pos="4536"/>
        <w:tab w:val="right" w:pos="9072"/>
      </w:tabs>
      <w:spacing w:before="0" w:after="0" w:line="240" w:lineRule="auto"/>
    </w:pPr>
  </w:style>
  <w:style w:type="character" w:customStyle="1" w:styleId="lfejChar">
    <w:name w:val="Élőfej Char"/>
    <w:basedOn w:val="Bekezdsalapbettpusa"/>
    <w:link w:val="lfej"/>
    <w:uiPriority w:val="99"/>
    <w:rsid w:val="00492192"/>
    <w:rPr>
      <w:rFonts w:ascii="Times New Roman" w:hAnsi="Times New Roman"/>
      <w:sz w:val="20"/>
      <w:lang w:val="en-GB"/>
    </w:rPr>
  </w:style>
  <w:style w:type="paragraph" w:styleId="llb">
    <w:name w:val="footer"/>
    <w:basedOn w:val="Norml"/>
    <w:link w:val="llbChar"/>
    <w:uiPriority w:val="99"/>
    <w:unhideWhenUsed/>
    <w:rsid w:val="00492192"/>
    <w:pPr>
      <w:tabs>
        <w:tab w:val="center" w:pos="4536"/>
        <w:tab w:val="right" w:pos="9072"/>
      </w:tabs>
      <w:spacing w:before="0" w:after="0" w:line="240" w:lineRule="auto"/>
    </w:pPr>
  </w:style>
  <w:style w:type="character" w:customStyle="1" w:styleId="llbChar">
    <w:name w:val="Élőláb Char"/>
    <w:basedOn w:val="Bekezdsalapbettpusa"/>
    <w:link w:val="llb"/>
    <w:uiPriority w:val="99"/>
    <w:rsid w:val="00492192"/>
    <w:rPr>
      <w:rFonts w:ascii="Times New Roman" w:hAnsi="Times New Roman"/>
      <w:sz w:val="20"/>
      <w:lang w:val="en-GB"/>
    </w:rPr>
  </w:style>
  <w:style w:type="character" w:styleId="Jegyzethivatkozs">
    <w:name w:val="annotation reference"/>
    <w:basedOn w:val="Bekezdsalapbettpusa"/>
    <w:uiPriority w:val="99"/>
    <w:semiHidden/>
    <w:unhideWhenUsed/>
    <w:rsid w:val="00DC1C64"/>
    <w:rPr>
      <w:sz w:val="16"/>
      <w:szCs w:val="16"/>
    </w:rPr>
  </w:style>
  <w:style w:type="paragraph" w:styleId="Jegyzetszveg">
    <w:name w:val="annotation text"/>
    <w:basedOn w:val="Norml"/>
    <w:link w:val="JegyzetszvegChar"/>
    <w:uiPriority w:val="99"/>
    <w:semiHidden/>
    <w:unhideWhenUsed/>
    <w:rsid w:val="00DC1C64"/>
    <w:pPr>
      <w:spacing w:before="0" w:after="0" w:line="240" w:lineRule="auto"/>
      <w:contextualSpacing w:val="0"/>
      <w:jc w:val="left"/>
    </w:pPr>
    <w:rPr>
      <w:rFonts w:cstheme="minorHAnsi"/>
      <w:szCs w:val="20"/>
      <w:lang w:val="hu-HU"/>
    </w:rPr>
  </w:style>
  <w:style w:type="character" w:customStyle="1" w:styleId="JegyzetszvegChar">
    <w:name w:val="Jegyzetszöveg Char"/>
    <w:basedOn w:val="Bekezdsalapbettpusa"/>
    <w:link w:val="Jegyzetszveg"/>
    <w:uiPriority w:val="99"/>
    <w:semiHidden/>
    <w:rsid w:val="00DC1C64"/>
    <w:rPr>
      <w:rFonts w:ascii="Times New Roman" w:hAnsi="Times New Roman" w:cstheme="minorHAnsi"/>
      <w:sz w:val="20"/>
      <w:szCs w:val="20"/>
    </w:rPr>
  </w:style>
  <w:style w:type="paragraph" w:styleId="Buborkszveg">
    <w:name w:val="Balloon Text"/>
    <w:basedOn w:val="Norml"/>
    <w:link w:val="BuborkszvegChar"/>
    <w:uiPriority w:val="99"/>
    <w:semiHidden/>
    <w:unhideWhenUsed/>
    <w:rsid w:val="00DC1C64"/>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C1C64"/>
    <w:rPr>
      <w:rFonts w:ascii="Segoe UI" w:hAnsi="Segoe UI" w:cs="Segoe UI"/>
      <w:sz w:val="18"/>
      <w:szCs w:val="18"/>
      <w:lang w:val="en-GB"/>
    </w:rPr>
  </w:style>
  <w:style w:type="table" w:styleId="Rcsostblzat">
    <w:name w:val="Table Grid"/>
    <w:basedOn w:val="Normltblzat"/>
    <w:uiPriority w:val="59"/>
    <w:rsid w:val="00DC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Welt L,List Paragraph à moi,lista_2,Számozott lista 1,Eszeri felsorolás,LISTA,Bullet List,FooterText,numbered,Paragraphe de liste1,Bulletr List Paragraph,列出段落,列出段落1,Listeafsnit1,リスト段落1,List Paragraph"/>
    <w:basedOn w:val="Norml"/>
    <w:link w:val="ListaszerbekezdsChar"/>
    <w:uiPriority w:val="34"/>
    <w:qFormat/>
    <w:rsid w:val="005C6337"/>
    <w:pPr>
      <w:spacing w:before="0" w:after="0" w:line="240" w:lineRule="auto"/>
      <w:ind w:left="720"/>
      <w:jc w:val="left"/>
    </w:pPr>
    <w:rPr>
      <w:rFonts w:cs="Times New Roman"/>
      <w:sz w:val="24"/>
      <w:szCs w:val="20"/>
    </w:rPr>
  </w:style>
  <w:style w:type="character" w:customStyle="1" w:styleId="normaltextrun">
    <w:name w:val="normaltextrun"/>
    <w:basedOn w:val="Bekezdsalapbettpusa"/>
    <w:rsid w:val="00DD43A0"/>
  </w:style>
  <w:style w:type="character" w:customStyle="1" w:styleId="eop">
    <w:name w:val="eop"/>
    <w:basedOn w:val="Bekezdsalapbettpusa"/>
    <w:rsid w:val="00DD43A0"/>
  </w:style>
  <w:style w:type="character" w:customStyle="1" w:styleId="advancedproofingissue">
    <w:name w:val="advancedproofingissue"/>
    <w:basedOn w:val="Bekezdsalapbettpusa"/>
    <w:rsid w:val="007A64D0"/>
  </w:style>
  <w:style w:type="paragraph" w:styleId="Lbjegyzetszveg">
    <w:name w:val="footnote text"/>
    <w:basedOn w:val="Norml"/>
    <w:link w:val="LbjegyzetszvegChar"/>
    <w:uiPriority w:val="99"/>
    <w:semiHidden/>
    <w:unhideWhenUsed/>
    <w:rsid w:val="002476E4"/>
    <w:pPr>
      <w:spacing w:before="0" w:after="0" w:line="240" w:lineRule="auto"/>
    </w:pPr>
    <w:rPr>
      <w:szCs w:val="20"/>
    </w:rPr>
  </w:style>
  <w:style w:type="character" w:customStyle="1" w:styleId="LbjegyzetszvegChar">
    <w:name w:val="Lábjegyzetszöveg Char"/>
    <w:basedOn w:val="Bekezdsalapbettpusa"/>
    <w:link w:val="Lbjegyzetszveg"/>
    <w:uiPriority w:val="99"/>
    <w:semiHidden/>
    <w:rsid w:val="002476E4"/>
    <w:rPr>
      <w:rFonts w:ascii="Times New Roman" w:hAnsi="Times New Roman"/>
      <w:sz w:val="20"/>
      <w:szCs w:val="20"/>
      <w:lang w:val="en-GB"/>
    </w:rPr>
  </w:style>
  <w:style w:type="character" w:styleId="Lbjegyzet-hivatkozs">
    <w:name w:val="footnote reference"/>
    <w:basedOn w:val="Bekezdsalapbettpusa"/>
    <w:uiPriority w:val="99"/>
    <w:semiHidden/>
    <w:unhideWhenUsed/>
    <w:rsid w:val="002476E4"/>
    <w:rPr>
      <w:vertAlign w:val="superscript"/>
    </w:rPr>
  </w:style>
  <w:style w:type="character" w:customStyle="1" w:styleId="ListaszerbekezdsChar">
    <w:name w:val="Listaszerű bekezdés Char"/>
    <w:aliases w:val="Welt L Char,List Paragraph à moi Char,lista_2 Char,Számozott lista 1 Char,Eszeri felsorolás Char,LISTA Char,Bullet List Char,FooterText Char,numbered Char,Paragraphe de liste1 Char,Bulletr List Paragraph Char,列出段落 Char"/>
    <w:link w:val="Listaszerbekezds"/>
    <w:uiPriority w:val="34"/>
    <w:qFormat/>
    <w:locked/>
    <w:rsid w:val="000F594E"/>
    <w:rPr>
      <w:rFonts w:ascii="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3E93E54573F7D14FA6A30DA9C609CCE5" ma:contentTypeVersion="12" ma:contentTypeDescription="Új dokumentum létrehozása." ma:contentTypeScope="" ma:versionID="2436f1ab492fd1f864dd346e8ae1b844">
  <xsd:schema xmlns:xsd="http://www.w3.org/2001/XMLSchema" xmlns:xs="http://www.w3.org/2001/XMLSchema" xmlns:p="http://schemas.microsoft.com/office/2006/metadata/properties" xmlns:ns3="6f444d26-ca28-4349-ac90-1f9e90dde2e5" xmlns:ns4="6ad9634c-f77b-45c2-96ec-b383386cdd06" targetNamespace="http://schemas.microsoft.com/office/2006/metadata/properties" ma:root="true" ma:fieldsID="cb8449ab28dd934e3edc3eacf1d788c0" ns3:_="" ns4:_="">
    <xsd:import namespace="6f444d26-ca28-4349-ac90-1f9e90dde2e5"/>
    <xsd:import namespace="6ad9634c-f77b-45c2-96ec-b383386cdd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44d26-ca28-4349-ac90-1f9e90dde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9634c-f77b-45c2-96ec-b383386cdd06" elementFormDefault="qualified">
    <xsd:import namespace="http://schemas.microsoft.com/office/2006/documentManagement/types"/>
    <xsd:import namespace="http://schemas.microsoft.com/office/infopath/2007/PartnerControls"/>
    <xsd:element name="SharedWithUsers" ma:index="13"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Megosztva részletekkel" ma:internalName="SharedWithDetails" ma:readOnly="true">
      <xsd:simpleType>
        <xsd:restriction base="dms:Note">
          <xsd:maxLength value="255"/>
        </xsd:restriction>
      </xsd:simpleType>
    </xsd:element>
    <xsd:element name="SharingHintHash" ma:index="15" nillable="true" ma:displayName="Megosztási tipp kivonat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362E1-9E82-4223-A65C-DFEA9022B508}">
  <ds:schemaRefs>
    <ds:schemaRef ds:uri="http://schemas.microsoft.com/sharepoint/v3/contenttype/forms"/>
  </ds:schemaRefs>
</ds:datastoreItem>
</file>

<file path=customXml/itemProps2.xml><?xml version="1.0" encoding="utf-8"?>
<ds:datastoreItem xmlns:ds="http://schemas.openxmlformats.org/officeDocument/2006/customXml" ds:itemID="{1455509B-7313-42A7-B7E5-5B232DBF3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44d26-ca28-4349-ac90-1f9e90dde2e5"/>
    <ds:schemaRef ds:uri="6ad9634c-f77b-45c2-96ec-b383386cd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175F47-2312-4256-9F2C-D9C34DBA56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1760</Words>
  <Characters>12151</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Pécsi Tudományegyetem</Company>
  <LinksUpToDate>false</LinksUpToDate>
  <CharactersWithSpaces>13884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Róna Bence</dc:creator>
  <cp:keywords/>
  <dc:description/>
  <cp:lastModifiedBy>Tóth Mariann</cp:lastModifiedBy>
  <cp:revision>3</cp:revision>
  <dcterms:created xsi:type="dcterms:W3CDTF">2021-11-02T08:52:00Z</dcterms:created>
  <dcterms:modified xsi:type="dcterms:W3CDTF">2021-11-02T09:10:00Z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0x0101003E93E54573F7D14FA6A30DA9C609CCE5</vt:lpwstr>
  </property>
</Properties>
</file>